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ED" w:rsidRDefault="008F12EA" w:rsidP="00714BFC">
      <w:pPr>
        <w:rPr>
          <w:lang w:val="ky-KG"/>
        </w:rPr>
      </w:pPr>
      <w:r>
        <w:rPr>
          <w:lang w:val="ky-KG"/>
        </w:rPr>
        <w:t xml:space="preserve">   </w:t>
      </w:r>
      <w:r w:rsidR="00DA6F45">
        <w:rPr>
          <w:lang w:val="ky-KG"/>
        </w:rPr>
        <w:t xml:space="preserve">    </w:t>
      </w:r>
      <w:r w:rsidR="003B5C8D">
        <w:rPr>
          <w:lang w:val="ky-KG"/>
        </w:rPr>
        <w:t xml:space="preserve"> </w:t>
      </w:r>
    </w:p>
    <w:tbl>
      <w:tblPr>
        <w:tblStyle w:val="a7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6476ED" w:rsidTr="00D373CF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6476ED" w:rsidRPr="006C14CE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6476ED" w:rsidRDefault="006476ED" w:rsidP="00D373CF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6476ED" w:rsidRDefault="006476ED" w:rsidP="00D373C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6476ED" w:rsidRDefault="006476ED" w:rsidP="00D373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76ED" w:rsidTr="00D373CF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6476ED" w:rsidRDefault="006476ED" w:rsidP="00D373CF">
            <w:pPr>
              <w:rPr>
                <w:color w:val="FF0000"/>
                <w:lang w:val="ky-KG"/>
              </w:rPr>
            </w:pPr>
          </w:p>
        </w:tc>
      </w:tr>
    </w:tbl>
    <w:p w:rsidR="00714BFC" w:rsidRPr="001572E1" w:rsidRDefault="006476ED" w:rsidP="00714BFC">
      <w:pPr>
        <w:rPr>
          <w:lang w:val="ky-KG"/>
        </w:rPr>
      </w:pPr>
      <w:r>
        <w:rPr>
          <w:lang w:val="ky-KG"/>
        </w:rPr>
        <w:t xml:space="preserve">                 </w:t>
      </w:r>
      <w:r w:rsidR="001572E1">
        <w:rPr>
          <w:sz w:val="28"/>
          <w:szCs w:val="28"/>
          <w:lang w:val="ky-KG"/>
        </w:rPr>
        <w:t xml:space="preserve">                   Айылдык  кеңешт</w:t>
      </w:r>
      <w:r w:rsidR="00714BFC">
        <w:rPr>
          <w:sz w:val="28"/>
          <w:szCs w:val="28"/>
          <w:lang w:val="ky-KG"/>
        </w:rPr>
        <w:t>ин (8-чакырылышы)</w:t>
      </w:r>
    </w:p>
    <w:p w:rsidR="00714BFC" w:rsidRDefault="00714BFC" w:rsidP="006476ED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кезексиз  жетинчи  сессиясынын</w:t>
      </w:r>
    </w:p>
    <w:p w:rsidR="001572E1" w:rsidRPr="006476ED" w:rsidRDefault="003B5C8D" w:rsidP="006476ED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714BFC" w:rsidRDefault="00714BFC" w:rsidP="00714BFC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</w:t>
      </w:r>
      <w:r w:rsidR="006476ED">
        <w:rPr>
          <w:b/>
          <w:lang w:val="ky-KG"/>
        </w:rPr>
        <w:t xml:space="preserve">       </w:t>
      </w:r>
      <w:r>
        <w:rPr>
          <w:b/>
          <w:lang w:val="ky-KG"/>
        </w:rPr>
        <w:t xml:space="preserve">ТОКТОМУ </w:t>
      </w:r>
      <w:r w:rsidR="006476ED">
        <w:rPr>
          <w:b/>
          <w:lang w:val="ky-KG"/>
        </w:rPr>
        <w:t xml:space="preserve"> </w:t>
      </w:r>
    </w:p>
    <w:p w:rsidR="00714BFC" w:rsidRDefault="000B16FB" w:rsidP="00714BFC">
      <w:pPr>
        <w:jc w:val="center"/>
        <w:rPr>
          <w:lang w:val="ky-KG"/>
        </w:rPr>
      </w:pPr>
      <w:r>
        <w:rPr>
          <w:lang w:val="ky-KG"/>
        </w:rPr>
        <w:t>16</w:t>
      </w:r>
      <w:r w:rsidR="00714BFC">
        <w:rPr>
          <w:lang w:val="ky-KG"/>
        </w:rPr>
        <w:t xml:space="preserve">.06.2025   </w:t>
      </w:r>
      <w:r w:rsidR="006476ED">
        <w:rPr>
          <w:lang w:val="ky-KG"/>
        </w:rPr>
        <w:t>№7-1</w:t>
      </w:r>
      <w:r w:rsidR="00714BFC">
        <w:rPr>
          <w:lang w:val="ky-KG"/>
        </w:rPr>
        <w:t xml:space="preserve">                                                                                    Куу-Майдан айылы</w:t>
      </w:r>
    </w:p>
    <w:p w:rsidR="00714BFC" w:rsidRDefault="00714BFC" w:rsidP="00714BFC">
      <w:pPr>
        <w:tabs>
          <w:tab w:val="left" w:pos="2400"/>
        </w:tabs>
        <w:jc w:val="both"/>
        <w:rPr>
          <w:lang w:val="ky-KG"/>
        </w:rPr>
      </w:pPr>
      <w:r>
        <w:rPr>
          <w:lang w:val="ky-KG"/>
        </w:rPr>
        <w:t xml:space="preserve">                           </w:t>
      </w:r>
    </w:p>
    <w:p w:rsidR="008F7D46" w:rsidRDefault="00714BFC" w:rsidP="008F7D46">
      <w:pPr>
        <w:tabs>
          <w:tab w:val="left" w:pos="2400"/>
        </w:tabs>
        <w:jc w:val="center"/>
        <w:rPr>
          <w:b/>
          <w:lang w:val="ky-KG"/>
        </w:rPr>
      </w:pPr>
      <w:r w:rsidRPr="00F5350C">
        <w:rPr>
          <w:b/>
          <w:lang w:val="ky-KG"/>
        </w:rPr>
        <w:t>Кеңеш айыл өкмөт</w:t>
      </w:r>
      <w:r>
        <w:rPr>
          <w:b/>
          <w:lang w:val="ky-KG"/>
        </w:rPr>
        <w:t xml:space="preserve">үнүн  </w:t>
      </w:r>
      <w:r w:rsidR="008F7D46">
        <w:rPr>
          <w:b/>
          <w:lang w:val="ky-KG"/>
        </w:rPr>
        <w:t>жергиликтүү бюджетинин</w:t>
      </w:r>
    </w:p>
    <w:p w:rsidR="00714BFC" w:rsidRPr="00F5350C" w:rsidRDefault="00714BFC" w:rsidP="008F7D46">
      <w:pPr>
        <w:tabs>
          <w:tab w:val="left" w:pos="2400"/>
        </w:tabs>
        <w:jc w:val="center"/>
        <w:rPr>
          <w:b/>
          <w:lang w:val="ky-KG"/>
        </w:rPr>
      </w:pPr>
      <w:r>
        <w:rPr>
          <w:b/>
          <w:lang w:val="ky-KG"/>
        </w:rPr>
        <w:t>2026- 2027-2028-жылдарга</w:t>
      </w:r>
      <w:r w:rsidR="008F7D46">
        <w:rPr>
          <w:b/>
          <w:lang w:val="ky-KG"/>
        </w:rPr>
        <w:t xml:space="preserve"> </w:t>
      </w:r>
      <w:r>
        <w:rPr>
          <w:b/>
          <w:lang w:val="ky-KG"/>
        </w:rPr>
        <w:t>б</w:t>
      </w:r>
      <w:r w:rsidRPr="00F5350C">
        <w:rPr>
          <w:b/>
          <w:lang w:val="ky-KG"/>
        </w:rPr>
        <w:t>олжолун</w:t>
      </w:r>
      <w:r>
        <w:rPr>
          <w:b/>
          <w:lang w:val="ky-KG"/>
        </w:rPr>
        <w:t xml:space="preserve"> </w:t>
      </w:r>
      <w:r w:rsidR="006476ED">
        <w:rPr>
          <w:b/>
          <w:lang w:val="ky-KG"/>
        </w:rPr>
        <w:t xml:space="preserve"> бекитүү  жөнүндө</w:t>
      </w:r>
    </w:p>
    <w:p w:rsidR="00714BFC" w:rsidRPr="007B37DF" w:rsidRDefault="00714BFC" w:rsidP="008F7D46">
      <w:pPr>
        <w:tabs>
          <w:tab w:val="left" w:pos="2400"/>
        </w:tabs>
        <w:ind w:left="4248"/>
        <w:jc w:val="center"/>
        <w:rPr>
          <w:lang w:val="ky-KG"/>
        </w:rPr>
      </w:pPr>
    </w:p>
    <w:p w:rsidR="008F7D46" w:rsidRDefault="00714BFC" w:rsidP="008F7D46">
      <w:pPr>
        <w:jc w:val="both"/>
        <w:rPr>
          <w:lang w:val="kk-KZ"/>
        </w:rPr>
      </w:pPr>
      <w:r>
        <w:rPr>
          <w:lang w:val="ky-KG"/>
        </w:rPr>
        <w:t xml:space="preserve">         </w:t>
      </w:r>
      <w:r w:rsidR="006476ED">
        <w:rPr>
          <w:lang w:val="ky-KG"/>
        </w:rPr>
        <w:t xml:space="preserve">  </w:t>
      </w:r>
      <w:r w:rsidRPr="007B37DF">
        <w:rPr>
          <w:lang w:val="ky-KG"/>
        </w:rPr>
        <w:t xml:space="preserve">Кеңеш айыл өкмөтүнүн </w:t>
      </w:r>
      <w:r>
        <w:rPr>
          <w:lang w:val="ky-KG"/>
        </w:rPr>
        <w:t xml:space="preserve"> </w:t>
      </w:r>
      <w:r w:rsidR="008F7D46">
        <w:rPr>
          <w:lang w:val="ky-KG"/>
        </w:rPr>
        <w:t xml:space="preserve">жергиликтүү бюджетинин  </w:t>
      </w:r>
      <w:r>
        <w:rPr>
          <w:lang w:val="ky-KG"/>
        </w:rPr>
        <w:t>2026-2027-2028-жылдар</w:t>
      </w:r>
      <w:r w:rsidRPr="007B37DF">
        <w:rPr>
          <w:lang w:val="ky-KG"/>
        </w:rPr>
        <w:t>га болжолун беки</w:t>
      </w:r>
      <w:r>
        <w:rPr>
          <w:lang w:val="ky-KG"/>
        </w:rPr>
        <w:t xml:space="preserve">түү </w:t>
      </w:r>
      <w:r w:rsidRPr="007B37DF">
        <w:rPr>
          <w:lang w:val="ky-KG"/>
        </w:rPr>
        <w:t>ж</w:t>
      </w:r>
      <w:r>
        <w:rPr>
          <w:lang w:val="ky-KG"/>
        </w:rPr>
        <w:t>ө</w:t>
      </w:r>
      <w:r w:rsidRPr="007B37DF">
        <w:rPr>
          <w:lang w:val="ky-KG"/>
        </w:rPr>
        <w:t>н</w:t>
      </w:r>
      <w:r>
        <w:rPr>
          <w:lang w:val="ky-KG"/>
        </w:rPr>
        <w:t xml:space="preserve">үндөгү </w:t>
      </w:r>
      <w:r w:rsidRPr="007B37DF">
        <w:rPr>
          <w:lang w:val="ky-KG"/>
        </w:rPr>
        <w:t>масе</w:t>
      </w:r>
      <w:r>
        <w:rPr>
          <w:lang w:val="ky-KG"/>
        </w:rPr>
        <w:t>лени «Кыргыз Республикасынын   республикалык  бюджетинин  2026-2027</w:t>
      </w:r>
      <w:r w:rsidRPr="007B37DF">
        <w:rPr>
          <w:lang w:val="ky-KG"/>
        </w:rPr>
        <w:t>–</w:t>
      </w:r>
      <w:r>
        <w:rPr>
          <w:lang w:val="ky-KG"/>
        </w:rPr>
        <w:t>2028-</w:t>
      </w:r>
      <w:r w:rsidRPr="007B37DF">
        <w:rPr>
          <w:lang w:val="ky-KG"/>
        </w:rPr>
        <w:t>жылдарга болжолу жөн</w:t>
      </w:r>
      <w:r>
        <w:rPr>
          <w:lang w:val="ky-KG"/>
        </w:rPr>
        <w:t>үндөгү</w:t>
      </w:r>
      <w:r w:rsidRPr="007B37DF">
        <w:rPr>
          <w:lang w:val="ky-KG"/>
        </w:rPr>
        <w:t>» Мыйзамы</w:t>
      </w:r>
      <w:r>
        <w:rPr>
          <w:lang w:val="ky-KG"/>
        </w:rPr>
        <w:t>нын негизинде иштелип чыгылган д</w:t>
      </w:r>
      <w:r w:rsidRPr="007B37DF">
        <w:rPr>
          <w:lang w:val="ky-KG"/>
        </w:rPr>
        <w:t>олбоор тиеш</w:t>
      </w:r>
      <w:r>
        <w:rPr>
          <w:lang w:val="ky-KG"/>
        </w:rPr>
        <w:t xml:space="preserve">елүү </w:t>
      </w:r>
      <w:r w:rsidRPr="007B37DF">
        <w:rPr>
          <w:lang w:val="ky-KG"/>
        </w:rPr>
        <w:t>мекеме-ишканалардын жетекчилеринин катышуусунда депутаттардын Кеңеш айылдык кеңешинин</w:t>
      </w:r>
      <w:r>
        <w:rPr>
          <w:lang w:val="ky-KG"/>
        </w:rPr>
        <w:t xml:space="preserve"> </w:t>
      </w:r>
      <w:r>
        <w:rPr>
          <w:lang w:val="kk-KZ"/>
        </w:rPr>
        <w:t>«</w:t>
      </w:r>
      <w:r w:rsidRPr="00B11CEE">
        <w:rPr>
          <w:spacing w:val="-1"/>
          <w:lang w:val="ky-KG"/>
        </w:rPr>
        <w:t>б</w:t>
      </w:r>
      <w:r w:rsidRPr="00B11CEE">
        <w:rPr>
          <w:spacing w:val="1"/>
          <w:lang w:val="ky-KG"/>
        </w:rPr>
        <w:t>юд</w:t>
      </w:r>
      <w:r w:rsidRPr="00B11CEE">
        <w:rPr>
          <w:spacing w:val="-1"/>
          <w:lang w:val="ky-KG"/>
        </w:rPr>
        <w:t>ж</w:t>
      </w:r>
      <w:r w:rsidRPr="00B11CEE">
        <w:rPr>
          <w:spacing w:val="1"/>
          <w:lang w:val="ky-KG"/>
        </w:rPr>
        <w:t>е</w:t>
      </w:r>
      <w:r w:rsidRPr="00B11CEE">
        <w:rPr>
          <w:spacing w:val="-1"/>
          <w:lang w:val="ky-KG"/>
        </w:rPr>
        <w:t>т</w:t>
      </w:r>
      <w:r w:rsidRPr="00B11CEE">
        <w:rPr>
          <w:lang w:val="ky-KG"/>
        </w:rPr>
        <w:t>,</w:t>
      </w:r>
      <w:r w:rsidR="008F7D46">
        <w:rPr>
          <w:lang w:val="ky-KG"/>
        </w:rPr>
        <w:t xml:space="preserve"> </w:t>
      </w:r>
      <w:r w:rsidRPr="00B11CEE">
        <w:rPr>
          <w:spacing w:val="-1"/>
          <w:lang w:val="ky-KG"/>
        </w:rPr>
        <w:t>э</w:t>
      </w:r>
      <w:r w:rsidRPr="00B11CEE">
        <w:rPr>
          <w:lang w:val="ky-KG"/>
        </w:rPr>
        <w:t>ко</w:t>
      </w:r>
      <w:r w:rsidRPr="00B11CEE">
        <w:rPr>
          <w:spacing w:val="1"/>
          <w:lang w:val="ky-KG"/>
        </w:rPr>
        <w:t>н</w:t>
      </w:r>
      <w:r w:rsidRPr="00B11CEE">
        <w:rPr>
          <w:lang w:val="ky-KG"/>
        </w:rPr>
        <w:t>о</w:t>
      </w:r>
      <w:r w:rsidRPr="00B11CEE">
        <w:rPr>
          <w:spacing w:val="-1"/>
          <w:lang w:val="ky-KG"/>
        </w:rPr>
        <w:t>м</w:t>
      </w:r>
      <w:r w:rsidRPr="00B11CEE">
        <w:rPr>
          <w:lang w:val="ky-KG"/>
        </w:rPr>
        <w:t>ик</w:t>
      </w:r>
      <w:r w:rsidRPr="00B11CEE">
        <w:rPr>
          <w:spacing w:val="-2"/>
          <w:lang w:val="ky-KG"/>
        </w:rPr>
        <w:t>а</w:t>
      </w:r>
      <w:r w:rsidRPr="00B11CEE">
        <w:rPr>
          <w:lang w:val="ky-KG"/>
        </w:rPr>
        <w:t>,</w:t>
      </w:r>
      <w:r w:rsidR="008F7D46">
        <w:rPr>
          <w:lang w:val="ky-KG"/>
        </w:rPr>
        <w:t xml:space="preserve"> </w:t>
      </w:r>
      <w:r w:rsidRPr="00B11CEE">
        <w:rPr>
          <w:spacing w:val="-1"/>
          <w:lang w:val="ky-KG"/>
        </w:rPr>
        <w:t>м</w:t>
      </w:r>
      <w:r w:rsidRPr="00B11CEE">
        <w:rPr>
          <w:spacing w:val="1"/>
          <w:lang w:val="ky-KG"/>
        </w:rPr>
        <w:t>ун</w:t>
      </w:r>
      <w:r w:rsidRPr="00B11CEE">
        <w:rPr>
          <w:lang w:val="ky-KG"/>
        </w:rPr>
        <w:t>иципа</w:t>
      </w:r>
      <w:r w:rsidRPr="00B11CEE">
        <w:rPr>
          <w:spacing w:val="-2"/>
          <w:lang w:val="ky-KG"/>
        </w:rPr>
        <w:t>л</w:t>
      </w:r>
      <w:r w:rsidRPr="00B11CEE">
        <w:rPr>
          <w:spacing w:val="1"/>
          <w:lang w:val="ky-KG"/>
        </w:rPr>
        <w:t>д</w:t>
      </w:r>
      <w:r w:rsidRPr="00B11CEE">
        <w:rPr>
          <w:lang w:val="ky-KG"/>
        </w:rPr>
        <w:t>ык</w:t>
      </w:r>
      <w:r>
        <w:rPr>
          <w:lang w:val="ky-KG"/>
        </w:rPr>
        <w:t xml:space="preserve"> </w:t>
      </w:r>
      <w:r w:rsidR="008F7D46">
        <w:rPr>
          <w:lang w:val="ky-KG"/>
        </w:rPr>
        <w:t xml:space="preserve"> </w:t>
      </w:r>
      <w:r w:rsidRPr="00B11CEE">
        <w:rPr>
          <w:spacing w:val="-1"/>
          <w:lang w:val="ky-KG"/>
        </w:rPr>
        <w:t>ме</w:t>
      </w:r>
      <w:r w:rsidRPr="00B11CEE">
        <w:rPr>
          <w:spacing w:val="1"/>
          <w:lang w:val="ky-KG"/>
        </w:rPr>
        <w:t>нч</w:t>
      </w:r>
      <w:r>
        <w:rPr>
          <w:lang w:val="ky-KG"/>
        </w:rPr>
        <w:t xml:space="preserve">ик </w:t>
      </w:r>
      <w:r w:rsidRPr="00B11CEE">
        <w:rPr>
          <w:lang w:val="ky-KG"/>
        </w:rPr>
        <w:t>айыл</w:t>
      </w:r>
      <w:r>
        <w:rPr>
          <w:lang w:val="ky-KG"/>
        </w:rPr>
        <w:t xml:space="preserve"> </w:t>
      </w:r>
      <w:r w:rsidRPr="00B11CEE">
        <w:rPr>
          <w:spacing w:val="1"/>
          <w:lang w:val="ky-KG"/>
        </w:rPr>
        <w:t>ч</w:t>
      </w:r>
      <w:r w:rsidRPr="00B11CEE">
        <w:rPr>
          <w:lang w:val="ky-KG"/>
        </w:rPr>
        <w:t>ар</w:t>
      </w:r>
      <w:r w:rsidRPr="00B11CEE">
        <w:rPr>
          <w:spacing w:val="-1"/>
          <w:lang w:val="ky-KG"/>
        </w:rPr>
        <w:t>б</w:t>
      </w:r>
      <w:r w:rsidRPr="00B11CEE">
        <w:rPr>
          <w:lang w:val="ky-KG"/>
        </w:rPr>
        <w:t>а</w:t>
      </w:r>
      <w:r w:rsidRPr="00B11CEE">
        <w:rPr>
          <w:spacing w:val="1"/>
          <w:lang w:val="ky-KG"/>
        </w:rPr>
        <w:t>с</w:t>
      </w:r>
      <w:r w:rsidRPr="00B11CEE">
        <w:rPr>
          <w:lang w:val="ky-KG"/>
        </w:rPr>
        <w:t>ы,</w:t>
      </w:r>
      <w:r>
        <w:rPr>
          <w:lang w:val="ky-KG"/>
        </w:rPr>
        <w:t xml:space="preserve"> </w:t>
      </w:r>
      <w:r w:rsidRPr="00B11CEE">
        <w:rPr>
          <w:spacing w:val="-2"/>
          <w:lang w:val="ky-KG"/>
        </w:rPr>
        <w:t>и</w:t>
      </w:r>
      <w:r w:rsidRPr="00B11CEE">
        <w:rPr>
          <w:spacing w:val="1"/>
          <w:lang w:val="ky-KG"/>
        </w:rPr>
        <w:t>н</w:t>
      </w:r>
      <w:r w:rsidRPr="00B11CEE">
        <w:rPr>
          <w:spacing w:val="-2"/>
          <w:lang w:val="ky-KG"/>
        </w:rPr>
        <w:t>в</w:t>
      </w:r>
      <w:r w:rsidRPr="00B11CEE">
        <w:rPr>
          <w:spacing w:val="1"/>
          <w:lang w:val="ky-KG"/>
        </w:rPr>
        <w:t>ес</w:t>
      </w:r>
      <w:r w:rsidRPr="00B11CEE">
        <w:rPr>
          <w:spacing w:val="-1"/>
          <w:lang w:val="ky-KG"/>
        </w:rPr>
        <w:t>т</w:t>
      </w:r>
      <w:r w:rsidRPr="00B11CEE">
        <w:rPr>
          <w:spacing w:val="-2"/>
          <w:lang w:val="ky-KG"/>
        </w:rPr>
        <w:t>и</w:t>
      </w:r>
      <w:r w:rsidRPr="00B11CEE">
        <w:rPr>
          <w:lang w:val="ky-KG"/>
        </w:rPr>
        <w:t>ци</w:t>
      </w:r>
      <w:r w:rsidRPr="00B11CEE">
        <w:rPr>
          <w:spacing w:val="1"/>
          <w:lang w:val="ky-KG"/>
        </w:rPr>
        <w:t>я</w:t>
      </w:r>
      <w:r w:rsidRPr="00B11CEE">
        <w:rPr>
          <w:lang w:val="ky-KG"/>
        </w:rPr>
        <w:t>,</w:t>
      </w:r>
      <w:r>
        <w:rPr>
          <w:lang w:val="ky-KG"/>
        </w:rPr>
        <w:t xml:space="preserve"> </w:t>
      </w:r>
      <w:r w:rsidRPr="00B11CEE">
        <w:rPr>
          <w:lang w:val="ky-KG"/>
        </w:rPr>
        <w:t>и</w:t>
      </w:r>
      <w:r w:rsidRPr="00B11CEE">
        <w:rPr>
          <w:spacing w:val="-1"/>
          <w:lang w:val="ky-KG"/>
        </w:rPr>
        <w:t>ш</w:t>
      </w:r>
      <w:r w:rsidRPr="00B11CEE">
        <w:rPr>
          <w:lang w:val="ky-KG"/>
        </w:rPr>
        <w:t>к</w:t>
      </w:r>
      <w:r w:rsidRPr="00B11CEE">
        <w:rPr>
          <w:spacing w:val="1"/>
          <w:lang w:val="ky-KG"/>
        </w:rPr>
        <w:t>е</w:t>
      </w:r>
      <w:r w:rsidRPr="00B11CEE">
        <w:rPr>
          <w:spacing w:val="-2"/>
          <w:lang w:val="ky-KG"/>
        </w:rPr>
        <w:t>р</w:t>
      </w:r>
      <w:r w:rsidRPr="00B11CEE">
        <w:rPr>
          <w:spacing w:val="1"/>
          <w:lang w:val="ky-KG"/>
        </w:rPr>
        <w:t>д</w:t>
      </w:r>
      <w:r w:rsidRPr="00B11CEE">
        <w:rPr>
          <w:lang w:val="ky-KG"/>
        </w:rPr>
        <w:t>ик</w:t>
      </w:r>
      <w:r>
        <w:rPr>
          <w:lang w:val="ky-KG"/>
        </w:rPr>
        <w:t xml:space="preserve"> </w:t>
      </w:r>
      <w:r w:rsidRPr="00B11CEE">
        <w:rPr>
          <w:lang w:val="ky-KG"/>
        </w:rPr>
        <w:t xml:space="preserve">иш </w:t>
      </w:r>
      <w:r w:rsidRPr="00B11CEE">
        <w:rPr>
          <w:spacing w:val="-1"/>
          <w:lang w:val="ky-KG"/>
        </w:rPr>
        <w:t>ж</w:t>
      </w:r>
      <w:r w:rsidRPr="00B11CEE">
        <w:rPr>
          <w:lang w:val="ky-KG"/>
        </w:rPr>
        <w:t>а</w:t>
      </w:r>
      <w:r w:rsidRPr="00B11CEE">
        <w:rPr>
          <w:spacing w:val="1"/>
          <w:lang w:val="ky-KG"/>
        </w:rPr>
        <w:t>н</w:t>
      </w:r>
      <w:r w:rsidRPr="00B11CEE">
        <w:rPr>
          <w:lang w:val="ky-KG"/>
        </w:rPr>
        <w:t xml:space="preserve">а </w:t>
      </w:r>
      <w:r w:rsidRPr="00B11CEE">
        <w:rPr>
          <w:spacing w:val="-1"/>
          <w:lang w:val="ky-KG"/>
        </w:rPr>
        <w:t>т</w:t>
      </w:r>
      <w:r w:rsidRPr="00B11CEE">
        <w:rPr>
          <w:lang w:val="ky-KG"/>
        </w:rPr>
        <w:t>ы</w:t>
      </w:r>
      <w:r w:rsidRPr="00B11CEE">
        <w:rPr>
          <w:spacing w:val="-1"/>
          <w:lang w:val="ky-KG"/>
        </w:rPr>
        <w:t>ш</w:t>
      </w:r>
      <w:r w:rsidRPr="00B11CEE">
        <w:rPr>
          <w:lang w:val="ky-KG"/>
        </w:rPr>
        <w:t xml:space="preserve">кы </w:t>
      </w:r>
      <w:r w:rsidRPr="00B11CEE">
        <w:rPr>
          <w:spacing w:val="-1"/>
          <w:lang w:val="ky-KG"/>
        </w:rPr>
        <w:t>э</w:t>
      </w:r>
      <w:r w:rsidRPr="00B11CEE">
        <w:rPr>
          <w:lang w:val="ky-KG"/>
        </w:rPr>
        <w:t>ко</w:t>
      </w:r>
      <w:r w:rsidRPr="00B11CEE">
        <w:rPr>
          <w:spacing w:val="1"/>
          <w:lang w:val="ky-KG"/>
        </w:rPr>
        <w:t>н</w:t>
      </w:r>
      <w:r w:rsidRPr="00B11CEE">
        <w:rPr>
          <w:lang w:val="ky-KG"/>
        </w:rPr>
        <w:t>о</w:t>
      </w:r>
      <w:r w:rsidRPr="00B11CEE">
        <w:rPr>
          <w:spacing w:val="-1"/>
          <w:lang w:val="ky-KG"/>
        </w:rPr>
        <w:t>м</w:t>
      </w:r>
      <w:r w:rsidRPr="00B11CEE">
        <w:rPr>
          <w:lang w:val="ky-KG"/>
        </w:rPr>
        <w:t>и</w:t>
      </w:r>
      <w:r w:rsidRPr="00B11CEE">
        <w:rPr>
          <w:spacing w:val="-2"/>
          <w:lang w:val="ky-KG"/>
        </w:rPr>
        <w:t>к</w:t>
      </w:r>
      <w:r w:rsidRPr="00B11CEE">
        <w:rPr>
          <w:lang w:val="ky-KG"/>
        </w:rPr>
        <w:t xml:space="preserve">алык </w:t>
      </w:r>
      <w:r w:rsidRPr="00B11CEE">
        <w:rPr>
          <w:spacing w:val="-1"/>
          <w:lang w:val="ky-KG"/>
        </w:rPr>
        <w:t>б</w:t>
      </w:r>
      <w:r w:rsidRPr="00B11CEE">
        <w:rPr>
          <w:lang w:val="ky-KG"/>
        </w:rPr>
        <w:t>айла</w:t>
      </w:r>
      <w:r w:rsidRPr="00B11CEE">
        <w:rPr>
          <w:spacing w:val="1"/>
          <w:lang w:val="ky-KG"/>
        </w:rPr>
        <w:t>н</w:t>
      </w:r>
      <w:r w:rsidRPr="00B11CEE">
        <w:rPr>
          <w:lang w:val="ky-KG"/>
        </w:rPr>
        <w:t>ыш</w:t>
      </w:r>
      <w:r>
        <w:rPr>
          <w:lang w:val="ky-KG"/>
        </w:rPr>
        <w:t>”</w:t>
      </w:r>
      <w:r w:rsidRPr="00B11CEE">
        <w:rPr>
          <w:spacing w:val="-1"/>
          <w:lang w:val="ky-KG"/>
        </w:rPr>
        <w:t xml:space="preserve"> б</w:t>
      </w:r>
      <w:r w:rsidRPr="00B11CEE">
        <w:rPr>
          <w:lang w:val="ky-KG"/>
        </w:rPr>
        <w:t>о</w:t>
      </w:r>
      <w:r w:rsidRPr="00B11CEE">
        <w:rPr>
          <w:spacing w:val="-2"/>
          <w:lang w:val="ky-KG"/>
        </w:rPr>
        <w:t>ю</w:t>
      </w:r>
      <w:r w:rsidRPr="00B11CEE">
        <w:rPr>
          <w:spacing w:val="1"/>
          <w:lang w:val="ky-KG"/>
        </w:rPr>
        <w:t>нч</w:t>
      </w:r>
      <w:r w:rsidRPr="00B11CEE">
        <w:rPr>
          <w:lang w:val="ky-KG"/>
        </w:rPr>
        <w:t>а</w:t>
      </w:r>
      <w:r w:rsidRPr="007B37DF">
        <w:rPr>
          <w:lang w:val="ky-KG"/>
        </w:rPr>
        <w:t xml:space="preserve"> туруктуу комиссиясы тарабынан каралып</w:t>
      </w:r>
      <w:r>
        <w:rPr>
          <w:lang w:val="ky-KG"/>
        </w:rPr>
        <w:t xml:space="preserve">  </w:t>
      </w:r>
      <w:r w:rsidRPr="007B37DF">
        <w:rPr>
          <w:lang w:val="ky-KG"/>
        </w:rPr>
        <w:t>чыгылган.</w:t>
      </w:r>
      <w:r>
        <w:rPr>
          <w:lang w:val="kk-KZ"/>
        </w:rPr>
        <w:t xml:space="preserve"> Кыргыз Республикасынын Салык кодексинин 339-беренесинин 4-бөлүмүнө жана Кыргыз Республикасынын  </w:t>
      </w:r>
      <w:r w:rsidRPr="00F122C9">
        <w:rPr>
          <w:lang w:val="kk-KZ"/>
        </w:rPr>
        <w:t>«Жергиликтүү</w:t>
      </w:r>
      <w:r>
        <w:rPr>
          <w:lang w:val="kk-KZ"/>
        </w:rPr>
        <w:t xml:space="preserve"> мамлекеттик администрация жана жергиликт</w:t>
      </w:r>
      <w:r>
        <w:rPr>
          <w:lang w:val="ky-KG"/>
        </w:rPr>
        <w:t>үү</w:t>
      </w:r>
      <w:r w:rsidRPr="00F122C9">
        <w:rPr>
          <w:lang w:val="kk-KZ"/>
        </w:rPr>
        <w:t xml:space="preserve"> өз алдынча башкаруу жөнүн</w:t>
      </w:r>
      <w:r>
        <w:rPr>
          <w:lang w:val="kk-KZ"/>
        </w:rPr>
        <w:t>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№ 123- мыйзамынын  </w:t>
      </w:r>
    </w:p>
    <w:p w:rsidR="00714BFC" w:rsidRDefault="00714BFC" w:rsidP="008F7D46">
      <w:pPr>
        <w:jc w:val="both"/>
        <w:rPr>
          <w:lang w:val="kk-KZ"/>
        </w:rPr>
      </w:pPr>
      <w:r>
        <w:rPr>
          <w:lang w:val="kk-KZ"/>
        </w:rPr>
        <w:t xml:space="preserve">3-главасынын  34-беренесинин  2-пунктунун 2-пунктчасына </w:t>
      </w:r>
      <w:r>
        <w:rPr>
          <w:lang w:val="ky-KG"/>
        </w:rPr>
        <w:t xml:space="preserve">жана </w:t>
      </w:r>
      <w:r>
        <w:rPr>
          <w:lang w:val="kk-KZ"/>
        </w:rPr>
        <w:t>Кыргыз Республикасынын бюджеттик кодексиинин  78-беренесине  ылайык Кеңеш айыл аймагынын а</w:t>
      </w:r>
      <w:r w:rsidRPr="00F122C9">
        <w:rPr>
          <w:lang w:val="kk-KZ"/>
        </w:rPr>
        <w:t>йылдык кеңе</w:t>
      </w:r>
      <w:r>
        <w:rPr>
          <w:lang w:val="kk-KZ"/>
        </w:rPr>
        <w:t xml:space="preserve">ши  </w:t>
      </w:r>
      <w:r w:rsidRPr="006B47C0">
        <w:rPr>
          <w:b/>
          <w:lang w:val="kk-KZ"/>
        </w:rPr>
        <w:t>токтом кылат:</w:t>
      </w:r>
      <w:r w:rsidRPr="00F122C9">
        <w:rPr>
          <w:lang w:val="kk-KZ"/>
        </w:rPr>
        <w:t xml:space="preserve">     </w:t>
      </w:r>
    </w:p>
    <w:p w:rsidR="00714BFC" w:rsidRPr="006B47C0" w:rsidRDefault="00714BFC" w:rsidP="00714BFC">
      <w:pPr>
        <w:tabs>
          <w:tab w:val="left" w:pos="2400"/>
        </w:tabs>
        <w:rPr>
          <w:lang w:val="ky-KG"/>
        </w:rPr>
      </w:pPr>
      <w:r>
        <w:rPr>
          <w:lang w:val="ky-KG"/>
        </w:rPr>
        <w:t xml:space="preserve"> </w:t>
      </w:r>
    </w:p>
    <w:p w:rsidR="00714BFC" w:rsidRPr="0042447A" w:rsidRDefault="00714BFC" w:rsidP="00714BFC">
      <w:pPr>
        <w:tabs>
          <w:tab w:val="left" w:pos="2400"/>
        </w:tabs>
        <w:jc w:val="center"/>
        <w:rPr>
          <w:lang w:val="ky-KG"/>
        </w:rPr>
      </w:pPr>
    </w:p>
    <w:p w:rsidR="00714BFC" w:rsidRPr="00714BFC" w:rsidRDefault="00714BFC" w:rsidP="00714BFC">
      <w:pPr>
        <w:pStyle w:val="a4"/>
        <w:numPr>
          <w:ilvl w:val="0"/>
          <w:numId w:val="1"/>
        </w:numPr>
        <w:tabs>
          <w:tab w:val="left" w:pos="2400"/>
        </w:tabs>
        <w:jc w:val="both"/>
        <w:rPr>
          <w:lang w:val="ky-KG"/>
        </w:rPr>
      </w:pPr>
      <w:r w:rsidRPr="003D5516">
        <w:rPr>
          <w:lang w:val="ky-KG"/>
        </w:rPr>
        <w:t xml:space="preserve">Кеңеш айыл өкмөтүнүн </w:t>
      </w:r>
      <w:r>
        <w:rPr>
          <w:lang w:val="ky-KG"/>
        </w:rPr>
        <w:t>2026-</w:t>
      </w:r>
      <w:r w:rsidRPr="003D5516">
        <w:rPr>
          <w:lang w:val="ky-KG"/>
        </w:rPr>
        <w:t>2027-</w:t>
      </w:r>
      <w:r>
        <w:rPr>
          <w:lang w:val="ky-KG"/>
        </w:rPr>
        <w:t>2028-</w:t>
      </w:r>
      <w:r w:rsidRPr="003D5516">
        <w:rPr>
          <w:lang w:val="ky-KG"/>
        </w:rPr>
        <w:t>жыл</w:t>
      </w:r>
      <w:r>
        <w:rPr>
          <w:lang w:val="ky-KG"/>
        </w:rPr>
        <w:t>дар</w:t>
      </w:r>
      <w:r w:rsidRPr="003D5516">
        <w:rPr>
          <w:lang w:val="ky-KG"/>
        </w:rPr>
        <w:t>га айылдык бюджетинин болжолу</w:t>
      </w:r>
      <w:r w:rsidR="00286E21">
        <w:rPr>
          <w:lang w:val="ky-KG"/>
        </w:rPr>
        <w:t xml:space="preserve"> жактырылсын жана </w:t>
      </w:r>
      <w:r w:rsidRPr="00714BFC">
        <w:rPr>
          <w:lang w:val="ky-KG"/>
        </w:rPr>
        <w:t xml:space="preserve"> № 1-</w:t>
      </w:r>
      <w:r w:rsidR="00286E21">
        <w:rPr>
          <w:lang w:val="ky-KG"/>
        </w:rPr>
        <w:t>тиркемеге ылайык бекитилси</w:t>
      </w:r>
      <w:r w:rsidRPr="00714BFC">
        <w:rPr>
          <w:lang w:val="ky-KG"/>
        </w:rPr>
        <w:t xml:space="preserve">н. </w:t>
      </w:r>
    </w:p>
    <w:p w:rsidR="00714BFC" w:rsidRDefault="00714BFC" w:rsidP="00714BFC">
      <w:pPr>
        <w:pStyle w:val="a4"/>
        <w:tabs>
          <w:tab w:val="left" w:pos="2400"/>
        </w:tabs>
        <w:ind w:left="420"/>
        <w:jc w:val="both"/>
        <w:rPr>
          <w:lang w:val="ky-KG"/>
        </w:rPr>
      </w:pPr>
    </w:p>
    <w:p w:rsidR="00714BFC" w:rsidRDefault="00714BFC" w:rsidP="00714BFC">
      <w:pPr>
        <w:pStyle w:val="a4"/>
        <w:numPr>
          <w:ilvl w:val="0"/>
          <w:numId w:val="1"/>
        </w:numPr>
        <w:tabs>
          <w:tab w:val="left" w:pos="2400"/>
        </w:tabs>
        <w:jc w:val="both"/>
        <w:rPr>
          <w:lang w:val="ky-KG"/>
        </w:rPr>
      </w:pPr>
      <w:r w:rsidRPr="003D5516">
        <w:rPr>
          <w:lang w:val="ky-KG"/>
        </w:rPr>
        <w:t xml:space="preserve">Кеңеш айыл өкмөтүнүн </w:t>
      </w:r>
      <w:r>
        <w:rPr>
          <w:lang w:val="ky-KG"/>
        </w:rPr>
        <w:t>2026-</w:t>
      </w:r>
      <w:r w:rsidRPr="003D5516">
        <w:rPr>
          <w:lang w:val="ky-KG"/>
        </w:rPr>
        <w:t>2027-</w:t>
      </w:r>
      <w:r>
        <w:rPr>
          <w:lang w:val="ky-KG"/>
        </w:rPr>
        <w:t>2028-</w:t>
      </w:r>
      <w:r w:rsidRPr="003D5516">
        <w:rPr>
          <w:lang w:val="ky-KG"/>
        </w:rPr>
        <w:t>жыл</w:t>
      </w:r>
      <w:r>
        <w:rPr>
          <w:lang w:val="ky-KG"/>
        </w:rPr>
        <w:t>дар</w:t>
      </w:r>
      <w:r w:rsidRPr="003D5516">
        <w:rPr>
          <w:lang w:val="ky-KG"/>
        </w:rPr>
        <w:t>га айылдык бюджетинин негизги көрсөткүчтөрүнүн болжолу</w:t>
      </w:r>
      <w:r w:rsidR="00286E21">
        <w:rPr>
          <w:lang w:val="ky-KG"/>
        </w:rPr>
        <w:t>н</w:t>
      </w:r>
      <w:r w:rsidRPr="003D5516">
        <w:rPr>
          <w:lang w:val="ky-KG"/>
        </w:rPr>
        <w:t xml:space="preserve"> ар бир конкреттүү мезгилде кабыл алууда тактоо жүргүзүү жагы белгиленсин. </w:t>
      </w:r>
    </w:p>
    <w:p w:rsidR="00714BFC" w:rsidRPr="003D5516" w:rsidRDefault="00714BFC" w:rsidP="00714BFC">
      <w:pPr>
        <w:pStyle w:val="a4"/>
        <w:tabs>
          <w:tab w:val="left" w:pos="2400"/>
        </w:tabs>
        <w:jc w:val="both"/>
        <w:rPr>
          <w:lang w:val="ky-KG"/>
        </w:rPr>
      </w:pPr>
    </w:p>
    <w:p w:rsidR="008F7D46" w:rsidRDefault="00714BFC" w:rsidP="008F7D46">
      <w:pPr>
        <w:pStyle w:val="a4"/>
        <w:numPr>
          <w:ilvl w:val="0"/>
          <w:numId w:val="1"/>
        </w:numPr>
        <w:tabs>
          <w:tab w:val="left" w:pos="2400"/>
        </w:tabs>
        <w:jc w:val="both"/>
        <w:rPr>
          <w:lang w:val="ky-KG"/>
        </w:rPr>
      </w:pPr>
      <w:r w:rsidRPr="003D5516">
        <w:rPr>
          <w:lang w:val="ky-KG"/>
        </w:rPr>
        <w:t xml:space="preserve">Бул токтомдун аткарылышына көзөмөлдүк кылуу жагы депутаттардын Кеңеш айылдык кеңешинин </w:t>
      </w:r>
      <w:r w:rsidRPr="003D5516">
        <w:rPr>
          <w:spacing w:val="-1"/>
          <w:lang w:val="ky-KG"/>
        </w:rPr>
        <w:t>б</w:t>
      </w:r>
      <w:r w:rsidRPr="003D5516">
        <w:rPr>
          <w:spacing w:val="1"/>
          <w:lang w:val="ky-KG"/>
        </w:rPr>
        <w:t>юд</w:t>
      </w:r>
      <w:r w:rsidRPr="003D5516">
        <w:rPr>
          <w:spacing w:val="-1"/>
          <w:lang w:val="ky-KG"/>
        </w:rPr>
        <w:t>ж</w:t>
      </w:r>
      <w:r w:rsidRPr="003D5516">
        <w:rPr>
          <w:spacing w:val="1"/>
          <w:lang w:val="ky-KG"/>
        </w:rPr>
        <w:t>е</w:t>
      </w:r>
      <w:r w:rsidRPr="003D5516">
        <w:rPr>
          <w:spacing w:val="-1"/>
          <w:lang w:val="ky-KG"/>
        </w:rPr>
        <w:t>т</w:t>
      </w:r>
      <w:r w:rsidRPr="003D5516">
        <w:rPr>
          <w:lang w:val="ky-KG"/>
        </w:rPr>
        <w:t>,</w:t>
      </w:r>
      <w:r w:rsidRPr="003D5516">
        <w:rPr>
          <w:spacing w:val="-1"/>
          <w:lang w:val="ky-KG"/>
        </w:rPr>
        <w:t>э</w:t>
      </w:r>
      <w:r w:rsidRPr="003D5516">
        <w:rPr>
          <w:lang w:val="ky-KG"/>
        </w:rPr>
        <w:t>ко</w:t>
      </w:r>
      <w:r w:rsidRPr="003D5516">
        <w:rPr>
          <w:spacing w:val="1"/>
          <w:lang w:val="ky-KG"/>
        </w:rPr>
        <w:t>н</w:t>
      </w:r>
      <w:r w:rsidRPr="003D5516">
        <w:rPr>
          <w:lang w:val="ky-KG"/>
        </w:rPr>
        <w:t>о</w:t>
      </w:r>
      <w:r w:rsidRPr="003D5516">
        <w:rPr>
          <w:spacing w:val="-1"/>
          <w:lang w:val="ky-KG"/>
        </w:rPr>
        <w:t>м</w:t>
      </w:r>
      <w:r w:rsidRPr="003D5516">
        <w:rPr>
          <w:lang w:val="ky-KG"/>
        </w:rPr>
        <w:t>ик</w:t>
      </w:r>
      <w:r w:rsidRPr="003D5516">
        <w:rPr>
          <w:spacing w:val="-2"/>
          <w:lang w:val="ky-KG"/>
        </w:rPr>
        <w:t>а</w:t>
      </w:r>
      <w:r w:rsidRPr="003D5516">
        <w:rPr>
          <w:lang w:val="ky-KG"/>
        </w:rPr>
        <w:t>,</w:t>
      </w:r>
      <w:r w:rsidR="000B16FB">
        <w:rPr>
          <w:lang w:val="ky-KG"/>
        </w:rPr>
        <w:t xml:space="preserve"> </w:t>
      </w:r>
      <w:r w:rsidRPr="003D5516">
        <w:rPr>
          <w:spacing w:val="-1"/>
          <w:lang w:val="ky-KG"/>
        </w:rPr>
        <w:t>м</w:t>
      </w:r>
      <w:r w:rsidRPr="003D5516">
        <w:rPr>
          <w:spacing w:val="1"/>
          <w:lang w:val="ky-KG"/>
        </w:rPr>
        <w:t>ун</w:t>
      </w:r>
      <w:r w:rsidRPr="003D5516">
        <w:rPr>
          <w:lang w:val="ky-KG"/>
        </w:rPr>
        <w:t>иципа</w:t>
      </w:r>
      <w:r w:rsidRPr="003D5516">
        <w:rPr>
          <w:spacing w:val="-2"/>
          <w:lang w:val="ky-KG"/>
        </w:rPr>
        <w:t>л</w:t>
      </w:r>
      <w:r w:rsidRPr="003D5516">
        <w:rPr>
          <w:spacing w:val="1"/>
          <w:lang w:val="ky-KG"/>
        </w:rPr>
        <w:t>д</w:t>
      </w:r>
      <w:r w:rsidRPr="003D5516">
        <w:rPr>
          <w:lang w:val="ky-KG"/>
        </w:rPr>
        <w:t xml:space="preserve">ык </w:t>
      </w:r>
      <w:r w:rsidRPr="003D5516">
        <w:rPr>
          <w:spacing w:val="-1"/>
          <w:lang w:val="ky-KG"/>
        </w:rPr>
        <w:t>ме</w:t>
      </w:r>
      <w:r w:rsidRPr="003D5516">
        <w:rPr>
          <w:spacing w:val="1"/>
          <w:lang w:val="ky-KG"/>
        </w:rPr>
        <w:t>нч</w:t>
      </w:r>
      <w:r w:rsidRPr="003D5516">
        <w:rPr>
          <w:lang w:val="ky-KG"/>
        </w:rPr>
        <w:t xml:space="preserve">ик, айыл </w:t>
      </w:r>
      <w:r w:rsidRPr="003D5516">
        <w:rPr>
          <w:spacing w:val="1"/>
          <w:lang w:val="ky-KG"/>
        </w:rPr>
        <w:t>ч</w:t>
      </w:r>
      <w:r w:rsidRPr="003D5516">
        <w:rPr>
          <w:lang w:val="ky-KG"/>
        </w:rPr>
        <w:t>ар</w:t>
      </w:r>
      <w:r w:rsidRPr="003D5516">
        <w:rPr>
          <w:spacing w:val="-1"/>
          <w:lang w:val="ky-KG"/>
        </w:rPr>
        <w:t>б</w:t>
      </w:r>
      <w:r w:rsidRPr="003D5516">
        <w:rPr>
          <w:lang w:val="ky-KG"/>
        </w:rPr>
        <w:t>а</w:t>
      </w:r>
      <w:r w:rsidRPr="003D5516">
        <w:rPr>
          <w:spacing w:val="1"/>
          <w:lang w:val="ky-KG"/>
        </w:rPr>
        <w:t>с</w:t>
      </w:r>
      <w:r w:rsidRPr="003D5516">
        <w:rPr>
          <w:lang w:val="ky-KG"/>
        </w:rPr>
        <w:t>ы,</w:t>
      </w:r>
      <w:r w:rsidR="000B16FB">
        <w:rPr>
          <w:lang w:val="ky-KG"/>
        </w:rPr>
        <w:t xml:space="preserve"> </w:t>
      </w:r>
      <w:r w:rsidRPr="003D5516">
        <w:rPr>
          <w:spacing w:val="-2"/>
          <w:lang w:val="ky-KG"/>
        </w:rPr>
        <w:t>и</w:t>
      </w:r>
      <w:r w:rsidRPr="003D5516">
        <w:rPr>
          <w:spacing w:val="1"/>
          <w:lang w:val="ky-KG"/>
        </w:rPr>
        <w:t>н</w:t>
      </w:r>
      <w:r w:rsidRPr="003D5516">
        <w:rPr>
          <w:spacing w:val="-2"/>
          <w:lang w:val="ky-KG"/>
        </w:rPr>
        <w:t>в</w:t>
      </w:r>
      <w:r w:rsidRPr="003D5516">
        <w:rPr>
          <w:spacing w:val="1"/>
          <w:lang w:val="ky-KG"/>
        </w:rPr>
        <w:t>ес</w:t>
      </w:r>
      <w:r w:rsidRPr="003D5516">
        <w:rPr>
          <w:spacing w:val="-1"/>
          <w:lang w:val="ky-KG"/>
        </w:rPr>
        <w:t>т</w:t>
      </w:r>
      <w:r w:rsidRPr="003D5516">
        <w:rPr>
          <w:spacing w:val="-2"/>
          <w:lang w:val="ky-KG"/>
        </w:rPr>
        <w:t>и</w:t>
      </w:r>
      <w:r w:rsidRPr="003D5516">
        <w:rPr>
          <w:lang w:val="ky-KG"/>
        </w:rPr>
        <w:t>ци</w:t>
      </w:r>
      <w:r w:rsidRPr="003D5516">
        <w:rPr>
          <w:spacing w:val="1"/>
          <w:lang w:val="ky-KG"/>
        </w:rPr>
        <w:t>я</w:t>
      </w:r>
      <w:r w:rsidRPr="003D5516">
        <w:rPr>
          <w:lang w:val="ky-KG"/>
        </w:rPr>
        <w:t>,</w:t>
      </w:r>
      <w:r w:rsidR="000B16FB">
        <w:rPr>
          <w:lang w:val="ky-KG"/>
        </w:rPr>
        <w:t xml:space="preserve"> </w:t>
      </w:r>
      <w:r w:rsidRPr="003D5516">
        <w:rPr>
          <w:lang w:val="ky-KG"/>
        </w:rPr>
        <w:t>и</w:t>
      </w:r>
      <w:r w:rsidRPr="003D5516">
        <w:rPr>
          <w:spacing w:val="-1"/>
          <w:lang w:val="ky-KG"/>
        </w:rPr>
        <w:t>ш</w:t>
      </w:r>
      <w:r w:rsidRPr="003D5516">
        <w:rPr>
          <w:lang w:val="ky-KG"/>
        </w:rPr>
        <w:t>к</w:t>
      </w:r>
      <w:r w:rsidRPr="003D5516">
        <w:rPr>
          <w:spacing w:val="1"/>
          <w:lang w:val="ky-KG"/>
        </w:rPr>
        <w:t>е</w:t>
      </w:r>
      <w:r w:rsidRPr="003D5516">
        <w:rPr>
          <w:spacing w:val="-2"/>
          <w:lang w:val="ky-KG"/>
        </w:rPr>
        <w:t>р</w:t>
      </w:r>
      <w:r w:rsidRPr="003D5516">
        <w:rPr>
          <w:spacing w:val="1"/>
          <w:lang w:val="ky-KG"/>
        </w:rPr>
        <w:t>д</w:t>
      </w:r>
      <w:r w:rsidRPr="003D5516">
        <w:rPr>
          <w:lang w:val="ky-KG"/>
        </w:rPr>
        <w:t xml:space="preserve">ик иш </w:t>
      </w:r>
      <w:r w:rsidRPr="003D5516">
        <w:rPr>
          <w:spacing w:val="-1"/>
          <w:lang w:val="ky-KG"/>
        </w:rPr>
        <w:t>ж</w:t>
      </w:r>
      <w:r w:rsidRPr="003D5516">
        <w:rPr>
          <w:lang w:val="ky-KG"/>
        </w:rPr>
        <w:t>а</w:t>
      </w:r>
      <w:r w:rsidRPr="003D5516">
        <w:rPr>
          <w:spacing w:val="1"/>
          <w:lang w:val="ky-KG"/>
        </w:rPr>
        <w:t>н</w:t>
      </w:r>
      <w:r w:rsidRPr="003D5516">
        <w:rPr>
          <w:lang w:val="ky-KG"/>
        </w:rPr>
        <w:t xml:space="preserve">а </w:t>
      </w:r>
      <w:r w:rsidRPr="003D5516">
        <w:rPr>
          <w:spacing w:val="-1"/>
          <w:lang w:val="ky-KG"/>
        </w:rPr>
        <w:t>т</w:t>
      </w:r>
      <w:r w:rsidRPr="003D5516">
        <w:rPr>
          <w:lang w:val="ky-KG"/>
        </w:rPr>
        <w:t>ы</w:t>
      </w:r>
      <w:r w:rsidRPr="003D5516">
        <w:rPr>
          <w:spacing w:val="-1"/>
          <w:lang w:val="ky-KG"/>
        </w:rPr>
        <w:t>ш</w:t>
      </w:r>
      <w:r w:rsidRPr="003D5516">
        <w:rPr>
          <w:lang w:val="ky-KG"/>
        </w:rPr>
        <w:t xml:space="preserve">кы </w:t>
      </w:r>
      <w:r w:rsidRPr="003D5516">
        <w:rPr>
          <w:spacing w:val="-1"/>
          <w:lang w:val="ky-KG"/>
        </w:rPr>
        <w:t>э</w:t>
      </w:r>
      <w:r w:rsidRPr="003D5516">
        <w:rPr>
          <w:lang w:val="ky-KG"/>
        </w:rPr>
        <w:t>ко</w:t>
      </w:r>
      <w:r w:rsidRPr="003D5516">
        <w:rPr>
          <w:spacing w:val="1"/>
          <w:lang w:val="ky-KG"/>
        </w:rPr>
        <w:t>н</w:t>
      </w:r>
      <w:r w:rsidRPr="003D5516">
        <w:rPr>
          <w:lang w:val="ky-KG"/>
        </w:rPr>
        <w:t>о</w:t>
      </w:r>
      <w:r w:rsidRPr="003D5516">
        <w:rPr>
          <w:spacing w:val="-1"/>
          <w:lang w:val="ky-KG"/>
        </w:rPr>
        <w:t>м</w:t>
      </w:r>
      <w:r w:rsidRPr="003D5516">
        <w:rPr>
          <w:lang w:val="ky-KG"/>
        </w:rPr>
        <w:t>и</w:t>
      </w:r>
      <w:r w:rsidRPr="003D5516">
        <w:rPr>
          <w:spacing w:val="-2"/>
          <w:lang w:val="ky-KG"/>
        </w:rPr>
        <w:t>к</w:t>
      </w:r>
      <w:r w:rsidRPr="003D5516">
        <w:rPr>
          <w:lang w:val="ky-KG"/>
        </w:rPr>
        <w:t xml:space="preserve">алык </w:t>
      </w:r>
      <w:r w:rsidRPr="003D5516">
        <w:rPr>
          <w:spacing w:val="-1"/>
          <w:lang w:val="ky-KG"/>
        </w:rPr>
        <w:t>б</w:t>
      </w:r>
      <w:r w:rsidRPr="003D5516">
        <w:rPr>
          <w:lang w:val="ky-KG"/>
        </w:rPr>
        <w:t>айла</w:t>
      </w:r>
      <w:r w:rsidRPr="003D5516">
        <w:rPr>
          <w:spacing w:val="1"/>
          <w:lang w:val="ky-KG"/>
        </w:rPr>
        <w:t>н</w:t>
      </w:r>
      <w:r w:rsidRPr="003D5516">
        <w:rPr>
          <w:lang w:val="ky-KG"/>
        </w:rPr>
        <w:t>ыш боюнча  туруктуу  комиссиясыны</w:t>
      </w:r>
      <w:r w:rsidR="008F7D46">
        <w:rPr>
          <w:lang w:val="ky-KG"/>
        </w:rPr>
        <w:t>н төрагасы  О.Н.Исабаевага</w:t>
      </w:r>
      <w:r w:rsidRPr="003D5516">
        <w:rPr>
          <w:lang w:val="ky-KG"/>
        </w:rPr>
        <w:t xml:space="preserve"> тапшырылсын.</w:t>
      </w:r>
    </w:p>
    <w:p w:rsidR="008F7D46" w:rsidRPr="008F7D46" w:rsidRDefault="008F7D46" w:rsidP="008F7D46">
      <w:pPr>
        <w:pStyle w:val="a4"/>
        <w:rPr>
          <w:lang w:val="ky-KG"/>
        </w:rPr>
      </w:pPr>
    </w:p>
    <w:p w:rsidR="008F7D46" w:rsidRDefault="008F7D46" w:rsidP="008F7D46">
      <w:pPr>
        <w:tabs>
          <w:tab w:val="left" w:pos="2400"/>
        </w:tabs>
        <w:jc w:val="both"/>
        <w:rPr>
          <w:lang w:val="ky-KG"/>
        </w:rPr>
      </w:pPr>
    </w:p>
    <w:p w:rsidR="008F7D46" w:rsidRDefault="008F7D46" w:rsidP="008F7D46">
      <w:pPr>
        <w:tabs>
          <w:tab w:val="left" w:pos="2400"/>
        </w:tabs>
        <w:jc w:val="both"/>
        <w:rPr>
          <w:lang w:val="ky-KG"/>
        </w:rPr>
      </w:pPr>
    </w:p>
    <w:p w:rsidR="008F7D46" w:rsidRPr="008F7D46" w:rsidRDefault="008F7D46" w:rsidP="008F7D46">
      <w:pPr>
        <w:tabs>
          <w:tab w:val="left" w:pos="2400"/>
        </w:tabs>
        <w:jc w:val="both"/>
        <w:rPr>
          <w:lang w:val="ky-KG"/>
        </w:rPr>
      </w:pPr>
    </w:p>
    <w:p w:rsidR="008F7D46" w:rsidRPr="003D5516" w:rsidRDefault="008F7D46" w:rsidP="001572E1">
      <w:pPr>
        <w:tabs>
          <w:tab w:val="left" w:pos="2400"/>
        </w:tabs>
        <w:jc w:val="both"/>
        <w:rPr>
          <w:b/>
          <w:lang w:val="ky-KG"/>
        </w:rPr>
      </w:pPr>
      <w:r w:rsidRPr="00F5350C">
        <w:rPr>
          <w:b/>
          <w:lang w:val="ky-KG"/>
        </w:rPr>
        <w:t xml:space="preserve">    </w:t>
      </w:r>
      <w:r w:rsidR="001572E1">
        <w:rPr>
          <w:b/>
          <w:lang w:val="ky-KG"/>
        </w:rPr>
        <w:t xml:space="preserve">  төрага</w:t>
      </w:r>
      <w:r w:rsidRPr="00F5350C">
        <w:rPr>
          <w:b/>
          <w:lang w:val="ky-KG"/>
        </w:rPr>
        <w:t xml:space="preserve">                                          </w:t>
      </w:r>
      <w:r w:rsidR="006476ED">
        <w:rPr>
          <w:b/>
          <w:lang w:val="ky-KG"/>
        </w:rPr>
        <w:t xml:space="preserve">                          </w:t>
      </w:r>
      <w:r>
        <w:rPr>
          <w:b/>
          <w:lang w:val="ky-KG"/>
        </w:rPr>
        <w:t xml:space="preserve"> </w:t>
      </w:r>
      <w:r w:rsidR="001572E1">
        <w:rPr>
          <w:b/>
          <w:lang w:val="ky-KG"/>
        </w:rPr>
        <w:t xml:space="preserve">                      </w:t>
      </w:r>
      <w:r>
        <w:rPr>
          <w:b/>
          <w:lang w:val="ky-KG"/>
        </w:rPr>
        <w:t xml:space="preserve">  </w:t>
      </w:r>
      <w:r w:rsidRPr="00F5350C">
        <w:rPr>
          <w:b/>
          <w:lang w:val="ky-KG"/>
        </w:rPr>
        <w:t>О.С.</w:t>
      </w:r>
      <w:r>
        <w:rPr>
          <w:b/>
          <w:lang w:val="ky-KG"/>
        </w:rPr>
        <w:t>Абдырахманов</w:t>
      </w:r>
    </w:p>
    <w:p w:rsidR="008F7D46" w:rsidRDefault="008F7D46" w:rsidP="008F7D46">
      <w:pPr>
        <w:rPr>
          <w:lang w:val="ky-KG"/>
        </w:rPr>
      </w:pPr>
    </w:p>
    <w:p w:rsidR="008F7D46" w:rsidRDefault="008F7D46" w:rsidP="008F7D46">
      <w:pPr>
        <w:rPr>
          <w:lang w:val="ky-KG"/>
        </w:rPr>
      </w:pPr>
    </w:p>
    <w:p w:rsidR="008F7D46" w:rsidRDefault="008F7D46" w:rsidP="008F7D46">
      <w:pPr>
        <w:rPr>
          <w:lang w:val="ky-KG"/>
        </w:rPr>
      </w:pPr>
    </w:p>
    <w:p w:rsidR="008F7D46" w:rsidRDefault="008F7D46" w:rsidP="008F7D46">
      <w:pPr>
        <w:rPr>
          <w:lang w:val="ky-KG"/>
        </w:rPr>
      </w:pPr>
    </w:p>
    <w:p w:rsidR="008F7D46" w:rsidRDefault="008F7D46" w:rsidP="008F7D46">
      <w:pPr>
        <w:rPr>
          <w:lang w:val="ky-KG"/>
        </w:rPr>
      </w:pPr>
    </w:p>
    <w:p w:rsidR="008F7D46" w:rsidRDefault="008F7D46" w:rsidP="008F7D46">
      <w:pPr>
        <w:pStyle w:val="3"/>
        <w:tabs>
          <w:tab w:val="left" w:pos="2400"/>
        </w:tabs>
        <w:spacing w:after="0"/>
        <w:ind w:left="4956"/>
        <w:jc w:val="both"/>
        <w:rPr>
          <w:sz w:val="22"/>
          <w:szCs w:val="22"/>
          <w:lang w:val="kk-KZ"/>
        </w:rPr>
      </w:pPr>
      <w:r>
        <w:rPr>
          <w:lang w:val="ky-KG"/>
        </w:rPr>
        <w:t xml:space="preserve">     </w:t>
      </w:r>
      <w:r w:rsidRPr="008A00AF">
        <w:rPr>
          <w:sz w:val="22"/>
          <w:szCs w:val="22"/>
          <w:lang w:val="kk-KZ"/>
        </w:rPr>
        <w:t>Депутаттардын Кеңеш айылдык кене</w:t>
      </w:r>
      <w:r>
        <w:rPr>
          <w:sz w:val="22"/>
          <w:szCs w:val="22"/>
          <w:lang w:val="kk-KZ"/>
        </w:rPr>
        <w:t>шинин (8</w:t>
      </w:r>
      <w:r w:rsidRPr="008A00AF">
        <w:rPr>
          <w:sz w:val="22"/>
          <w:szCs w:val="22"/>
          <w:lang w:val="kk-KZ"/>
        </w:rPr>
        <w:t>-чакырылыш</w:t>
      </w:r>
      <w:r>
        <w:rPr>
          <w:sz w:val="22"/>
          <w:szCs w:val="22"/>
          <w:lang w:val="kk-KZ"/>
        </w:rPr>
        <w:t>ы) кезексиз  7-сессиясынын</w:t>
      </w:r>
    </w:p>
    <w:p w:rsidR="008F7D46" w:rsidRDefault="008F7D46" w:rsidP="008F7D46">
      <w:pPr>
        <w:pStyle w:val="3"/>
        <w:tabs>
          <w:tab w:val="left" w:pos="2400"/>
        </w:tabs>
        <w:spacing w:after="0"/>
        <w:ind w:left="49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№7-1  токтомуна  № 1-</w:t>
      </w:r>
      <w:r w:rsidRPr="008A00AF">
        <w:rPr>
          <w:sz w:val="22"/>
          <w:szCs w:val="22"/>
          <w:lang w:val="kk-KZ"/>
        </w:rPr>
        <w:t xml:space="preserve"> тиркеме</w:t>
      </w:r>
    </w:p>
    <w:p w:rsidR="00714BFC" w:rsidRDefault="00714BFC" w:rsidP="00714BFC">
      <w:pPr>
        <w:tabs>
          <w:tab w:val="left" w:pos="2400"/>
        </w:tabs>
        <w:jc w:val="both"/>
        <w:rPr>
          <w:lang w:val="ky-KG"/>
        </w:rPr>
      </w:pPr>
    </w:p>
    <w:p w:rsidR="0080611E" w:rsidRDefault="0080611E">
      <w:pPr>
        <w:rPr>
          <w:lang w:val="ky-KG"/>
        </w:rPr>
      </w:pPr>
    </w:p>
    <w:tbl>
      <w:tblPr>
        <w:tblW w:w="9461" w:type="dxa"/>
        <w:tblInd w:w="-318" w:type="dxa"/>
        <w:tblLayout w:type="fixed"/>
        <w:tblLook w:val="04A0"/>
      </w:tblPr>
      <w:tblGrid>
        <w:gridCol w:w="1150"/>
        <w:gridCol w:w="126"/>
        <w:gridCol w:w="3968"/>
        <w:gridCol w:w="126"/>
        <w:gridCol w:w="1293"/>
        <w:gridCol w:w="12"/>
        <w:gridCol w:w="1264"/>
        <w:gridCol w:w="128"/>
        <w:gridCol w:w="1266"/>
        <w:gridCol w:w="128"/>
      </w:tblGrid>
      <w:tr w:rsidR="007B44AC" w:rsidRPr="008F12EA" w:rsidTr="0020425A">
        <w:trPr>
          <w:gridAfter w:val="1"/>
          <w:wAfter w:w="128" w:type="dxa"/>
          <w:trHeight w:val="630"/>
        </w:trPr>
        <w:tc>
          <w:tcPr>
            <w:tcW w:w="9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Кенеш айыл ѳкмѳтүнүн жергиликтүү бюджетинин 2026-жылга долбоорунун суммасы жана 2027-2028-жылдарга божомолу.</w:t>
            </w:r>
          </w:p>
        </w:tc>
      </w:tr>
      <w:tr w:rsidR="007B44AC" w:rsidRPr="008F12EA" w:rsidTr="0020425A">
        <w:trPr>
          <w:gridAfter w:val="1"/>
          <w:wAfter w:w="128" w:type="dxa"/>
          <w:trHeight w:val="30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</w:p>
        </w:tc>
      </w:tr>
      <w:tr w:rsidR="007B44AC" w:rsidTr="0020425A">
        <w:trPr>
          <w:trHeight w:val="7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  <w:proofErr w:type="spellStart"/>
            <w:r>
              <w:rPr>
                <w:b/>
                <w:color w:val="000000"/>
              </w:rPr>
              <w:t>киреше</w:t>
            </w:r>
            <w:proofErr w:type="spellEnd"/>
            <w:r>
              <w:rPr>
                <w:b/>
                <w:color w:val="000000"/>
              </w:rPr>
              <w:t xml:space="preserve"> коду 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</w:p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</w:p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  <w:proofErr w:type="spellStart"/>
            <w:r>
              <w:rPr>
                <w:b/>
                <w:color w:val="000000"/>
              </w:rPr>
              <w:t>Кирешелердин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аталыштары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AC" w:rsidRDefault="007B44AC" w:rsidP="002042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2026-жылга </w:t>
            </w:r>
            <w:proofErr w:type="spellStart"/>
            <w:r>
              <w:rPr>
                <w:b/>
                <w:color w:val="000000"/>
              </w:rPr>
              <w:t>долбоору</w:t>
            </w:r>
            <w:proofErr w:type="spellEnd"/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AC" w:rsidRDefault="007B44AC" w:rsidP="002042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2027-жылга </w:t>
            </w:r>
            <w:proofErr w:type="spellStart"/>
            <w:r>
              <w:rPr>
                <w:b/>
                <w:color w:val="000000"/>
              </w:rPr>
              <w:t>божомолу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AC" w:rsidRDefault="007B44AC" w:rsidP="002042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2028-жылга </w:t>
            </w:r>
            <w:proofErr w:type="spellStart"/>
            <w:r>
              <w:rPr>
                <w:b/>
                <w:color w:val="000000"/>
              </w:rPr>
              <w:t>божомолу</w:t>
            </w:r>
            <w:proofErr w:type="spellEnd"/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bCs/>
                <w:color w:val="000000"/>
                <w:lang w:val="ky-KG"/>
              </w:rPr>
            </w:pPr>
          </w:p>
          <w:p w:rsidR="007B44AC" w:rsidRDefault="007B44AC" w:rsidP="0020425A">
            <w:pPr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Кирешелер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20082,5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21656,7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21681,7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jc w:val="center"/>
              <w:rPr>
                <w:b/>
                <w:bCs/>
                <w:color w:val="000000"/>
                <w:lang w:val="ky-KG"/>
              </w:rPr>
            </w:pPr>
          </w:p>
          <w:p w:rsidR="007B44AC" w:rsidRDefault="007B44AC" w:rsidP="002042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Жергиликт</w:t>
            </w:r>
            <w:proofErr w:type="spellEnd"/>
            <w:r>
              <w:rPr>
                <w:b/>
                <w:color w:val="000000"/>
                <w:lang w:val="ky-KG"/>
              </w:rPr>
              <w:t>үү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кирешелер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20082,5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21656,7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21681,7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bCs/>
                <w:color w:val="000000"/>
                <w:lang w:val="ky-KG"/>
              </w:rPr>
            </w:pPr>
          </w:p>
          <w:p w:rsidR="007B44AC" w:rsidRDefault="007B44AC" w:rsidP="0020425A">
            <w:pPr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 </w:t>
            </w:r>
            <w:r>
              <w:rPr>
                <w:b/>
                <w:color w:val="000000"/>
                <w:lang w:val="ky-KG"/>
              </w:rPr>
              <w:t>Салык кирешелери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12844,4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14414,4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14439,4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11111100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Салык агентиги тѳлѳгѳн киреше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11896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13466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11122200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Патентѳѳ негизиндеги салык</w:t>
            </w:r>
            <w:r>
              <w:rPr>
                <w:color w:val="00000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113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Менчикке салык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11311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Мүлк салыгы</w:t>
            </w:r>
            <w:r>
              <w:rPr>
                <w:color w:val="00000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ky-KG"/>
              </w:rPr>
              <w:t>11311200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Иш аракеттер.жүргүз мүлккѳ салык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93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11321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Жер салыгы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575,4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575,4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600,4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11321100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Физикалык тараптын жер салыгы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400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11321300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А/чарба эмес багыттагы жер салык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200,4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200,4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200,4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Салык эмес жыйымдар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7238,1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7242,3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7242,3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1415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Ижара тѳлѳмү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2858,4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2858,4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2858,4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14151200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Кен байлыка лицензия кармоо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34,4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14152100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Калктуу жерлердин ижара акы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204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14152200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Жайыт жерлердин ижара акы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1360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14152600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КБФ жерлеринин ижара акы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1200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142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Жыйымдар жана тѳлѳмдѳр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4379,7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4383,9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4383,9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14224200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Таштанды ташып чыгаруу жыйымы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277,2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277,2</w:t>
            </w:r>
          </w:p>
        </w:tc>
      </w:tr>
      <w:tr w:rsidR="007B44AC" w:rsidTr="0020425A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 14232400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4AC" w:rsidRDefault="007B44AC" w:rsidP="0020425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Кызмат кѳрсѳтүүдѳн түшкѳн тѳлѳмдѳр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4106,7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4106,7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4AC" w:rsidRDefault="007B44AC" w:rsidP="0020425A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4106,7</w:t>
            </w:r>
          </w:p>
        </w:tc>
      </w:tr>
    </w:tbl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rPr>
          <w:b/>
          <w:lang w:val="ky-KG"/>
        </w:rPr>
      </w:pPr>
    </w:p>
    <w:p w:rsidR="007B44AC" w:rsidRDefault="007B44AC" w:rsidP="007B44AC">
      <w:pPr>
        <w:jc w:val="both"/>
        <w:rPr>
          <w:lang w:val="ky-KG"/>
        </w:rPr>
      </w:pPr>
      <w:r>
        <w:rPr>
          <w:lang w:val="ky-KG"/>
        </w:rPr>
        <w:t xml:space="preserve">       Кеңеш айылдык кеңешинин</w:t>
      </w:r>
    </w:p>
    <w:p w:rsidR="007B44AC" w:rsidRDefault="007B44AC" w:rsidP="007B44AC">
      <w:pPr>
        <w:jc w:val="both"/>
        <w:rPr>
          <w:lang w:val="ky-KG"/>
        </w:rPr>
      </w:pPr>
      <w:r>
        <w:rPr>
          <w:lang w:val="ky-KG"/>
        </w:rPr>
        <w:t xml:space="preserve">                         жооптуу катчысы                                                    Шадыбекова А.П</w:t>
      </w:r>
    </w:p>
    <w:p w:rsidR="007B44AC" w:rsidRDefault="007B44AC" w:rsidP="007B44AC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Default="008F7D46">
      <w:pPr>
        <w:rPr>
          <w:lang w:val="ky-KG"/>
        </w:rPr>
      </w:pPr>
    </w:p>
    <w:p w:rsidR="008F7D46" w:rsidRPr="00714BFC" w:rsidRDefault="008F7D46">
      <w:pPr>
        <w:rPr>
          <w:lang w:val="ky-KG"/>
        </w:rPr>
      </w:pPr>
    </w:p>
    <w:sectPr w:rsidR="008F7D46" w:rsidRPr="00714BFC" w:rsidSect="006476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FB8"/>
    <w:multiLevelType w:val="hybridMultilevel"/>
    <w:tmpl w:val="FCC0E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FC"/>
    <w:rsid w:val="000B16FB"/>
    <w:rsid w:val="001572E1"/>
    <w:rsid w:val="00286E21"/>
    <w:rsid w:val="00341B42"/>
    <w:rsid w:val="003B5C8D"/>
    <w:rsid w:val="004F70DC"/>
    <w:rsid w:val="006476ED"/>
    <w:rsid w:val="00714BFC"/>
    <w:rsid w:val="007B44AC"/>
    <w:rsid w:val="0080611E"/>
    <w:rsid w:val="008D3A2D"/>
    <w:rsid w:val="008F12EA"/>
    <w:rsid w:val="008F7D46"/>
    <w:rsid w:val="00970A05"/>
    <w:rsid w:val="00AB59B8"/>
    <w:rsid w:val="00BE2AA9"/>
    <w:rsid w:val="00DA6F45"/>
    <w:rsid w:val="00DB5086"/>
    <w:rsid w:val="00EA5B1F"/>
    <w:rsid w:val="00F1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B List 1 Знак,Bullet Points Знак,List Paragraph-ExecSummary Знак,Абзац списка1 Знак"/>
    <w:link w:val="a4"/>
    <w:uiPriority w:val="34"/>
    <w:locked/>
    <w:rsid w:val="00714BF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AB List 1,Bullet Points,List Paragraph-ExecSummary,Абзац списка1"/>
    <w:basedOn w:val="a"/>
    <w:link w:val="a3"/>
    <w:uiPriority w:val="34"/>
    <w:qFormat/>
    <w:rsid w:val="00714BFC"/>
    <w:pPr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14B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BFC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F7D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7D4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qFormat/>
    <w:rsid w:val="006476E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CBC58-B664-4C34-9070-2CD2260B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6</cp:revision>
  <cp:lastPrinted>2025-06-19T09:58:00Z</cp:lastPrinted>
  <dcterms:created xsi:type="dcterms:W3CDTF">2025-06-19T04:36:00Z</dcterms:created>
  <dcterms:modified xsi:type="dcterms:W3CDTF">2025-07-18T04:28:00Z</dcterms:modified>
</cp:coreProperties>
</file>