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"/>
        <w:gridCol w:w="3101"/>
        <w:gridCol w:w="1699"/>
        <w:gridCol w:w="4110"/>
        <w:gridCol w:w="387"/>
      </w:tblGrid>
      <w:tr w:rsidR="00875B30" w:rsidRPr="00875B30" w:rsidTr="00875B30">
        <w:trPr>
          <w:gridAfter w:val="1"/>
          <w:wAfter w:w="387" w:type="dxa"/>
          <w:trHeight w:val="1276"/>
        </w:trPr>
        <w:tc>
          <w:tcPr>
            <w:tcW w:w="3371" w:type="dxa"/>
            <w:gridSpan w:val="2"/>
          </w:tcPr>
          <w:p w:rsidR="00875B30" w:rsidRP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КЫРГЫЗ РЕСПУБЛИКАСЫ</w:t>
            </w:r>
          </w:p>
          <w:p w:rsidR="00875B30" w:rsidRP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 ОБЛУСУ</w:t>
            </w:r>
          </w:p>
          <w:p w:rsidR="00875B30" w:rsidRP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 РАЙОНУ</w:t>
            </w:r>
          </w:p>
          <w:p w:rsidR="00875B30" w:rsidRP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</w:p>
          <w:p w:rsidR="00875B30" w:rsidRP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КЕНЕШ АЙЫЛДЫК </w:t>
            </w:r>
          </w:p>
          <w:p w:rsidR="00875B30" w:rsidRP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75B30" w:rsidRP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3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</w:t>
            </w:r>
          </w:p>
        </w:tc>
        <w:tc>
          <w:tcPr>
            <w:tcW w:w="4110" w:type="dxa"/>
          </w:tcPr>
          <w:p w:rsidR="00875B30" w:rsidRPr="00875B30" w:rsidRDefault="00875B30" w:rsidP="00875B30">
            <w:pPr>
              <w:spacing w:before="0" w:beforeAutospacing="0" w:after="0" w:afterAutospacing="0"/>
              <w:ind w:left="-381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            КЫРГЫЗСКАЯ 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РЕСПУБЛИКА</w:t>
            </w:r>
          </w:p>
          <w:p w:rsid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СКАЯ ОБЛАСТЬ</w:t>
            </w:r>
          </w:p>
          <w:p w:rsidR="00875B30" w:rsidRP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СКИЙ РАЙОН</w:t>
            </w:r>
          </w:p>
          <w:p w:rsidR="00875B30" w:rsidRPr="00875B30" w:rsidRDefault="00875B30" w:rsidP="00875B30">
            <w:pPr>
              <w:spacing w:before="0" w:beforeAutospacing="0" w:after="0" w:afterAutospacing="0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</w:p>
          <w:p w:rsid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КЕҢЕШСКИЙ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АЙЫЛ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НЫЙ </w:t>
            </w:r>
          </w:p>
          <w:p w:rsidR="00875B30" w:rsidRPr="00875B30" w:rsidRDefault="00875B30" w:rsidP="00875B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КЕНЕШ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</w:t>
            </w:r>
          </w:p>
        </w:tc>
      </w:tr>
      <w:tr w:rsidR="00875B30" w:rsidRPr="00875B30" w:rsidTr="00875B30">
        <w:tblPrEx>
          <w:tblBorders>
            <w:top w:val="single" w:sz="4" w:space="0" w:color="auto"/>
          </w:tblBorders>
        </w:tblPrEx>
        <w:trPr>
          <w:gridBefore w:val="1"/>
          <w:wBefore w:w="270" w:type="dxa"/>
          <w:trHeight w:val="100"/>
        </w:trPr>
        <w:tc>
          <w:tcPr>
            <w:tcW w:w="9297" w:type="dxa"/>
            <w:gridSpan w:val="4"/>
            <w:tcBorders>
              <w:top w:val="single" w:sz="18" w:space="0" w:color="auto"/>
            </w:tcBorders>
          </w:tcPr>
          <w:p w:rsidR="00875B30" w:rsidRPr="00875B30" w:rsidRDefault="00875B30" w:rsidP="00875B30">
            <w:pPr>
              <w:spacing w:before="0" w:beforeAutospacing="0" w:after="0" w:afterAutospacing="0"/>
              <w:rPr>
                <w:rFonts w:ascii="Times New Roman" w:hAnsi="Times New Roman"/>
                <w:color w:val="FF0000"/>
                <w:lang w:val="ky-KG"/>
              </w:rPr>
            </w:pPr>
          </w:p>
        </w:tc>
      </w:tr>
    </w:tbl>
    <w:p w:rsidR="00875B30" w:rsidRPr="00875B30" w:rsidRDefault="00875B30" w:rsidP="00875B30">
      <w:pPr>
        <w:spacing w:before="0" w:beforeAutospacing="0" w:after="0" w:afterAutospacing="0"/>
        <w:rPr>
          <w:rFonts w:ascii="Times New Roman" w:hAnsi="Times New Roman"/>
          <w:lang w:val="ky-KG"/>
        </w:rPr>
      </w:pPr>
      <w:r w:rsidRPr="00875B30">
        <w:rPr>
          <w:rFonts w:ascii="Times New Roman" w:hAnsi="Times New Roman"/>
          <w:lang w:val="ky-KG"/>
        </w:rPr>
        <w:t xml:space="preserve">                              </w:t>
      </w:r>
    </w:p>
    <w:p w:rsidR="00875B30" w:rsidRPr="00875B30" w:rsidRDefault="00875B30" w:rsidP="00875B3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ky-KG"/>
        </w:rPr>
      </w:pPr>
      <w:r w:rsidRPr="00875B30">
        <w:rPr>
          <w:rFonts w:ascii="Times New Roman" w:hAnsi="Times New Roman"/>
          <w:sz w:val="28"/>
          <w:szCs w:val="28"/>
          <w:lang w:val="ky-KG"/>
        </w:rPr>
        <w:t xml:space="preserve">                              Айылдык  кеңештин (8-чакырылышы)</w:t>
      </w:r>
    </w:p>
    <w:p w:rsidR="00875B30" w:rsidRPr="00875B30" w:rsidRDefault="00875B30" w:rsidP="00875B3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ky-KG"/>
        </w:rPr>
      </w:pPr>
      <w:r w:rsidRPr="00875B30">
        <w:rPr>
          <w:rFonts w:ascii="Times New Roman" w:hAnsi="Times New Roman"/>
          <w:sz w:val="28"/>
          <w:szCs w:val="28"/>
          <w:lang w:val="ky-KG"/>
        </w:rPr>
        <w:t xml:space="preserve">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кезексиз  он биринчи</w:t>
      </w:r>
      <w:r w:rsidRPr="00875B30">
        <w:rPr>
          <w:rFonts w:ascii="Times New Roman" w:hAnsi="Times New Roman"/>
          <w:sz w:val="28"/>
          <w:szCs w:val="28"/>
          <w:lang w:val="ky-KG"/>
        </w:rPr>
        <w:t xml:space="preserve">  сессиясынын</w:t>
      </w:r>
    </w:p>
    <w:p w:rsidR="00875B30" w:rsidRPr="00875B30" w:rsidRDefault="00875B30" w:rsidP="00875B30">
      <w:pPr>
        <w:spacing w:before="0" w:beforeAutospacing="0" w:after="0" w:afterAutospacing="0"/>
        <w:rPr>
          <w:rFonts w:ascii="Times New Roman" w:hAnsi="Times New Roman"/>
          <w:lang w:val="ky-KG"/>
        </w:rPr>
      </w:pPr>
      <w:r w:rsidRPr="00875B30">
        <w:rPr>
          <w:rFonts w:ascii="Times New Roman" w:hAnsi="Times New Roman"/>
          <w:lang w:val="ky-KG"/>
        </w:rPr>
        <w:t xml:space="preserve"> </w:t>
      </w:r>
    </w:p>
    <w:p w:rsidR="00875B30" w:rsidRPr="00875B30" w:rsidRDefault="00875B30" w:rsidP="00875B30">
      <w:pPr>
        <w:spacing w:before="0" w:beforeAutospacing="0" w:after="0" w:afterAutospacing="0"/>
        <w:rPr>
          <w:rFonts w:ascii="Times New Roman" w:hAnsi="Times New Roman"/>
          <w:b/>
          <w:lang w:val="ky-KG"/>
        </w:rPr>
      </w:pPr>
      <w:r w:rsidRPr="00875B30">
        <w:rPr>
          <w:rFonts w:ascii="Times New Roman" w:hAnsi="Times New Roman"/>
          <w:b/>
          <w:lang w:val="ky-KG"/>
        </w:rPr>
        <w:t xml:space="preserve">                                                              ТОКТОМУ  </w:t>
      </w:r>
    </w:p>
    <w:p w:rsidR="00875B30" w:rsidRPr="00875B30" w:rsidRDefault="009C11FA" w:rsidP="00875B30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27</w:t>
      </w:r>
      <w:r w:rsidR="00875B30">
        <w:rPr>
          <w:rFonts w:ascii="Times New Roman" w:hAnsi="Times New Roman"/>
          <w:lang w:val="ky-KG"/>
        </w:rPr>
        <w:t>.08.2025   №11</w:t>
      </w:r>
      <w:r w:rsidR="00875B30" w:rsidRPr="00875B30">
        <w:rPr>
          <w:rFonts w:ascii="Times New Roman" w:hAnsi="Times New Roman"/>
          <w:lang w:val="ky-KG"/>
        </w:rPr>
        <w:t>-1                                                                                    Куу-Майдан айылы</w:t>
      </w:r>
    </w:p>
    <w:p w:rsidR="00875B30" w:rsidRPr="009C11FA" w:rsidRDefault="00875B30" w:rsidP="00C44421">
      <w:pPr>
        <w:spacing w:before="0" w:beforeAutospacing="0" w:after="0" w:afterAutospacing="0"/>
        <w:jc w:val="both"/>
        <w:rPr>
          <w:rFonts w:ascii="Times New Roman" w:hAnsi="Times New Roman"/>
          <w:lang w:val="ky-KG"/>
        </w:rPr>
      </w:pPr>
      <w:r w:rsidRPr="009C11FA">
        <w:rPr>
          <w:rFonts w:ascii="Times New Roman" w:hAnsi="Times New Roman"/>
          <w:lang w:val="ky-KG"/>
        </w:rPr>
        <w:t xml:space="preserve">                           </w:t>
      </w:r>
    </w:p>
    <w:p w:rsidR="00875B30" w:rsidRPr="009C11FA" w:rsidRDefault="00875B30" w:rsidP="00EA437B">
      <w:pPr>
        <w:tabs>
          <w:tab w:val="left" w:pos="709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ky-KG"/>
        </w:rPr>
      </w:pPr>
      <w:r w:rsidRPr="009C11FA">
        <w:rPr>
          <w:rFonts w:ascii="Times New Roman" w:eastAsia="Calibri" w:hAnsi="Times New Roman"/>
          <w:b/>
          <w:lang w:val="ky-KG"/>
        </w:rPr>
        <w:t xml:space="preserve">Ноокат аймактык шайлоо комиссиясынын </w:t>
      </w:r>
      <w:r w:rsidR="00C44421">
        <w:rPr>
          <w:rFonts w:ascii="Times New Roman" w:eastAsia="Calibri" w:hAnsi="Times New Roman"/>
          <w:b/>
          <w:lang w:val="ky-KG"/>
        </w:rPr>
        <w:t xml:space="preserve">жана участкалык шайлоо комиссиясынын </w:t>
      </w:r>
      <w:r w:rsidRPr="009C11FA">
        <w:rPr>
          <w:rFonts w:ascii="Times New Roman" w:eastAsia="Calibri" w:hAnsi="Times New Roman"/>
          <w:b/>
          <w:lang w:val="ky-KG"/>
        </w:rPr>
        <w:t xml:space="preserve"> резервине талапкерлердин тизмесин бекитүү тууралуу</w:t>
      </w:r>
    </w:p>
    <w:p w:rsidR="00875B30" w:rsidRPr="009C11FA" w:rsidRDefault="00875B30" w:rsidP="00C44421">
      <w:pPr>
        <w:spacing w:before="0" w:beforeAutospacing="0" w:after="0" w:afterAutospacing="0"/>
        <w:jc w:val="both"/>
        <w:rPr>
          <w:rFonts w:ascii="Times New Roman" w:eastAsia="Calibri" w:hAnsi="Times New Roman"/>
          <w:lang w:val="ky-KG"/>
        </w:rPr>
      </w:pPr>
      <w:r w:rsidRPr="009C11FA">
        <w:rPr>
          <w:rFonts w:ascii="Times New Roman" w:eastAsia="Calibri" w:hAnsi="Times New Roman"/>
          <w:lang w:val="ky-KG"/>
        </w:rPr>
        <w:t xml:space="preserve"> </w:t>
      </w:r>
    </w:p>
    <w:p w:rsidR="00C44421" w:rsidRDefault="00875B30" w:rsidP="00C44421">
      <w:pPr>
        <w:tabs>
          <w:tab w:val="left" w:pos="709"/>
        </w:tabs>
        <w:spacing w:before="0" w:beforeAutospacing="0" w:after="0" w:afterAutospacing="0"/>
        <w:jc w:val="both"/>
        <w:rPr>
          <w:rFonts w:ascii="Times New Roman" w:eastAsia="Calibri" w:hAnsi="Times New Roman"/>
          <w:lang w:val="ky-KG"/>
        </w:rPr>
      </w:pPr>
      <w:r w:rsidRPr="009C11FA">
        <w:rPr>
          <w:rFonts w:ascii="Times New Roman" w:eastAsia="Calibri" w:hAnsi="Times New Roman"/>
          <w:lang w:val="ky-KG"/>
        </w:rPr>
        <w:t xml:space="preserve">       </w:t>
      </w:r>
      <w:r w:rsidR="00C44421">
        <w:rPr>
          <w:rFonts w:ascii="Times New Roman" w:eastAsia="Calibri" w:hAnsi="Times New Roman"/>
          <w:lang w:val="ky-KG"/>
        </w:rPr>
        <w:t xml:space="preserve">    </w:t>
      </w:r>
      <w:r w:rsidRPr="009C11FA">
        <w:rPr>
          <w:rFonts w:ascii="Times New Roman" w:eastAsia="Calibri" w:hAnsi="Times New Roman"/>
          <w:lang w:val="ky-KG"/>
        </w:rPr>
        <w:t xml:space="preserve"> </w:t>
      </w:r>
      <w:r w:rsidRPr="00C44421">
        <w:rPr>
          <w:rFonts w:ascii="Times New Roman" w:eastAsia="Calibri" w:hAnsi="Times New Roman"/>
          <w:lang w:val="ky-KG"/>
        </w:rPr>
        <w:t>Ноокат аймактык шайлоо комиссиясынын</w:t>
      </w:r>
      <w:r w:rsidR="00C44421">
        <w:rPr>
          <w:rFonts w:ascii="Times New Roman" w:eastAsia="Calibri" w:hAnsi="Times New Roman"/>
          <w:lang w:val="ky-KG"/>
        </w:rPr>
        <w:t xml:space="preserve"> жана</w:t>
      </w:r>
      <w:r w:rsidR="00C44421" w:rsidRPr="00C44421">
        <w:rPr>
          <w:rFonts w:ascii="Times New Roman" w:eastAsia="Calibri" w:hAnsi="Times New Roman"/>
          <w:b/>
          <w:lang w:val="ky-KG"/>
        </w:rPr>
        <w:t xml:space="preserve"> </w:t>
      </w:r>
      <w:r w:rsidR="00C44421" w:rsidRPr="00C44421">
        <w:rPr>
          <w:rFonts w:ascii="Times New Roman" w:eastAsia="Calibri" w:hAnsi="Times New Roman"/>
          <w:lang w:val="ky-KG"/>
        </w:rPr>
        <w:t xml:space="preserve">участкалык шайлоо комиссиясынын  </w:t>
      </w:r>
      <w:r w:rsidRPr="00C44421">
        <w:rPr>
          <w:rFonts w:ascii="Times New Roman" w:eastAsia="Calibri" w:hAnsi="Times New Roman"/>
          <w:lang w:val="ky-KG"/>
        </w:rPr>
        <w:t xml:space="preserve">резервине көрсөтүлгөн  талапкерлердин тизмесин  карап чыгып,  талкуулап, Кыргыз Республикасынын  «Жергиликтүү мамлекеттик администрация жана жергиликтүү өз алдынча башкаруу жөнүндөгү»  2021-жылдын  20-октябрындагы </w:t>
      </w:r>
    </w:p>
    <w:p w:rsidR="00875B30" w:rsidRPr="00C44421" w:rsidRDefault="00C44421" w:rsidP="00C44421">
      <w:pPr>
        <w:tabs>
          <w:tab w:val="left" w:pos="709"/>
        </w:tabs>
        <w:spacing w:before="0" w:beforeAutospacing="0" w:after="0" w:afterAutospacing="0"/>
        <w:jc w:val="both"/>
        <w:rPr>
          <w:rFonts w:ascii="Times New Roman" w:eastAsia="Calibri" w:hAnsi="Times New Roman"/>
          <w:lang w:val="ky-KG"/>
        </w:rPr>
      </w:pPr>
      <w:r>
        <w:rPr>
          <w:rFonts w:ascii="Times New Roman" w:eastAsia="Calibri" w:hAnsi="Times New Roman"/>
          <w:lang w:val="ky-KG"/>
        </w:rPr>
        <w:t>№123-</w:t>
      </w:r>
      <w:r w:rsidR="00875B30" w:rsidRPr="00C44421">
        <w:rPr>
          <w:rFonts w:ascii="Times New Roman" w:eastAsia="Calibri" w:hAnsi="Times New Roman"/>
          <w:lang w:val="ky-KG"/>
        </w:rPr>
        <w:t xml:space="preserve">мыйзамынын  3-главасынын  34-беренесинин  2-пунктунун 17-пунктчасына  ылайык Кеңеш айыл аймагынын айылдык кеңеши  </w:t>
      </w:r>
      <w:r w:rsidR="00875B30" w:rsidRPr="00C44421">
        <w:rPr>
          <w:rFonts w:ascii="Times New Roman" w:eastAsia="Calibri" w:hAnsi="Times New Roman"/>
          <w:b/>
          <w:lang w:val="ky-KG"/>
        </w:rPr>
        <w:t>токтом кылат:</w:t>
      </w:r>
      <w:r w:rsidR="00875B30" w:rsidRPr="00C44421">
        <w:rPr>
          <w:rFonts w:ascii="Times New Roman" w:eastAsia="Calibri" w:hAnsi="Times New Roman"/>
          <w:lang w:val="ky-KG"/>
        </w:rPr>
        <w:t xml:space="preserve"> </w:t>
      </w:r>
    </w:p>
    <w:p w:rsidR="00875B30" w:rsidRPr="00C44421" w:rsidRDefault="00875B30" w:rsidP="00C44421">
      <w:pPr>
        <w:spacing w:before="0" w:beforeAutospacing="0" w:after="0" w:afterAutospacing="0"/>
        <w:jc w:val="both"/>
        <w:rPr>
          <w:rFonts w:ascii="Times New Roman" w:eastAsia="Calibri" w:hAnsi="Times New Roman"/>
          <w:lang w:val="ky-KG"/>
        </w:rPr>
      </w:pPr>
      <w:r w:rsidRPr="00C44421">
        <w:rPr>
          <w:rFonts w:ascii="Times New Roman" w:eastAsia="Calibri" w:hAnsi="Times New Roman"/>
          <w:lang w:val="ky-KG"/>
        </w:rPr>
        <w:t xml:space="preserve"> </w:t>
      </w:r>
    </w:p>
    <w:p w:rsidR="00875B30" w:rsidRPr="00C44421" w:rsidRDefault="00875B30" w:rsidP="00C44421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Calibri" w:hAnsi="Times New Roman"/>
          <w:lang w:val="ky-KG"/>
        </w:rPr>
      </w:pPr>
      <w:r w:rsidRPr="00C44421">
        <w:rPr>
          <w:rFonts w:ascii="Times New Roman" w:eastAsia="Calibri" w:hAnsi="Times New Roman"/>
          <w:lang w:val="ky-KG"/>
        </w:rPr>
        <w:t xml:space="preserve">Ноокат аймактык  шайлоо комиссиясынын </w:t>
      </w:r>
      <w:r w:rsidR="00C44421">
        <w:rPr>
          <w:rFonts w:ascii="Times New Roman" w:eastAsia="Calibri" w:hAnsi="Times New Roman"/>
          <w:lang w:val="ky-KG"/>
        </w:rPr>
        <w:t xml:space="preserve">жана </w:t>
      </w:r>
      <w:r w:rsidR="00C44421" w:rsidRPr="00C44421">
        <w:rPr>
          <w:rFonts w:ascii="Times New Roman" w:eastAsia="Calibri" w:hAnsi="Times New Roman"/>
          <w:lang w:val="ky-KG"/>
        </w:rPr>
        <w:t xml:space="preserve">участкалык шайлоо комиссиясынын  </w:t>
      </w:r>
      <w:r w:rsidRPr="00C44421">
        <w:rPr>
          <w:rFonts w:ascii="Times New Roman" w:eastAsia="Calibri" w:hAnsi="Times New Roman"/>
          <w:lang w:val="ky-KG"/>
        </w:rPr>
        <w:t xml:space="preserve">резервине көрсөтүлгөн  талапкерлердин тизмеси жактырылсын жана бекитилсин.  </w:t>
      </w:r>
    </w:p>
    <w:p w:rsidR="00875B30" w:rsidRPr="00C44421" w:rsidRDefault="00875B30" w:rsidP="00C44421">
      <w:pPr>
        <w:spacing w:before="0" w:beforeAutospacing="0" w:after="0" w:afterAutospacing="0"/>
        <w:jc w:val="both"/>
        <w:rPr>
          <w:rFonts w:ascii="Times New Roman" w:eastAsia="Calibri" w:hAnsi="Times New Roman"/>
          <w:lang w:val="ky-KG"/>
        </w:rPr>
      </w:pPr>
      <w:r w:rsidRPr="00C44421">
        <w:rPr>
          <w:rFonts w:ascii="Times New Roman" w:eastAsia="Calibri" w:hAnsi="Times New Roman"/>
          <w:lang w:val="ky-KG"/>
        </w:rPr>
        <w:t xml:space="preserve"> </w:t>
      </w:r>
    </w:p>
    <w:p w:rsidR="00875B30" w:rsidRPr="00C44421" w:rsidRDefault="00875B30" w:rsidP="00C44421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Calibri" w:hAnsi="Times New Roman"/>
          <w:lang w:val="ky-KG"/>
        </w:rPr>
      </w:pPr>
      <w:r w:rsidRPr="00C44421">
        <w:rPr>
          <w:rFonts w:ascii="Times New Roman" w:eastAsia="Calibri" w:hAnsi="Times New Roman"/>
          <w:lang w:val="ky-KG"/>
        </w:rPr>
        <w:t>Сунушталган резервке  талапкерлердин документтерин тактап Ноокат АШКнын төрагасын</w:t>
      </w:r>
      <w:r w:rsidR="00C44421" w:rsidRPr="00C44421">
        <w:rPr>
          <w:rFonts w:ascii="Times New Roman" w:eastAsia="Calibri" w:hAnsi="Times New Roman"/>
          <w:lang w:val="ky-KG"/>
        </w:rPr>
        <w:t xml:space="preserve">а  тапшыруу жагы  </w:t>
      </w:r>
      <w:r w:rsidR="00C44421">
        <w:rPr>
          <w:rFonts w:ascii="Times New Roman" w:eastAsia="Calibri" w:hAnsi="Times New Roman"/>
          <w:lang w:val="ky-KG"/>
        </w:rPr>
        <w:t>жооптуу катчы А.Шадыбековага</w:t>
      </w:r>
      <w:r w:rsidRPr="00C44421">
        <w:rPr>
          <w:rFonts w:ascii="Times New Roman" w:eastAsia="Calibri" w:hAnsi="Times New Roman"/>
          <w:lang w:val="ky-KG"/>
        </w:rPr>
        <w:t xml:space="preserve">  милдеттендирилсин.</w:t>
      </w:r>
    </w:p>
    <w:p w:rsidR="00875B30" w:rsidRPr="00C44421" w:rsidRDefault="00875B30" w:rsidP="00C44421">
      <w:pPr>
        <w:spacing w:before="0" w:beforeAutospacing="0" w:after="0" w:afterAutospacing="0"/>
        <w:jc w:val="both"/>
        <w:rPr>
          <w:rFonts w:ascii="Times New Roman" w:eastAsia="Calibri" w:hAnsi="Times New Roman"/>
          <w:lang w:val="ky-KG"/>
        </w:rPr>
      </w:pPr>
      <w:r w:rsidRPr="00C44421">
        <w:rPr>
          <w:rFonts w:ascii="Times New Roman" w:eastAsia="Calibri" w:hAnsi="Times New Roman"/>
          <w:lang w:val="ky-KG"/>
        </w:rPr>
        <w:t xml:space="preserve"> </w:t>
      </w:r>
    </w:p>
    <w:p w:rsidR="00875B30" w:rsidRPr="00143437" w:rsidRDefault="00875B30" w:rsidP="00C44421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Calibri" w:hAnsi="Times New Roman"/>
          <w:lang w:val="ky-KG"/>
        </w:rPr>
      </w:pPr>
      <w:r w:rsidRPr="00143437">
        <w:rPr>
          <w:rFonts w:ascii="Times New Roman" w:eastAsia="Calibri" w:hAnsi="Times New Roman"/>
          <w:lang w:val="ky-KG"/>
        </w:rPr>
        <w:t>Токтомдун аткарылышын көзөмөлдөө жагы айыл өкмөтүнүн башчысынын орун басар-жооптуу катчысы Ж.К.Исаевке  жүктөлсүн.</w:t>
      </w:r>
    </w:p>
    <w:p w:rsidR="00875B30" w:rsidRPr="00143437" w:rsidRDefault="00875B30" w:rsidP="00875B30">
      <w:pPr>
        <w:spacing w:before="0" w:beforeAutospacing="0" w:after="0" w:afterAutospacing="0"/>
        <w:rPr>
          <w:rFonts w:ascii="Times New Roman" w:eastAsia="Calibri" w:hAnsi="Times New Roman"/>
          <w:lang w:val="ky-KG"/>
        </w:rPr>
      </w:pPr>
      <w:r w:rsidRPr="00143437">
        <w:rPr>
          <w:rFonts w:ascii="Times New Roman" w:eastAsia="Calibri" w:hAnsi="Times New Roman"/>
          <w:lang w:val="ky-KG"/>
        </w:rPr>
        <w:t xml:space="preserve"> </w:t>
      </w:r>
    </w:p>
    <w:p w:rsidR="00875B30" w:rsidRPr="00143437" w:rsidRDefault="00875B30" w:rsidP="00875B30">
      <w:pPr>
        <w:spacing w:before="0" w:beforeAutospacing="0" w:after="0" w:afterAutospacing="0"/>
        <w:rPr>
          <w:rFonts w:ascii="Times New Roman" w:eastAsia="Calibri" w:hAnsi="Times New Roman"/>
          <w:lang w:val="ky-KG"/>
        </w:rPr>
      </w:pPr>
      <w:r w:rsidRPr="00143437">
        <w:rPr>
          <w:rFonts w:ascii="Times New Roman" w:eastAsia="Calibri" w:hAnsi="Times New Roman"/>
          <w:lang w:val="ky-KG"/>
        </w:rPr>
        <w:t xml:space="preserve"> </w:t>
      </w:r>
    </w:p>
    <w:p w:rsidR="00875B30" w:rsidRPr="00143437" w:rsidRDefault="00875B30" w:rsidP="00875B30">
      <w:pPr>
        <w:spacing w:before="0" w:beforeAutospacing="0" w:after="0" w:afterAutospacing="0"/>
        <w:rPr>
          <w:rFonts w:ascii="Times New Roman" w:eastAsia="Calibri" w:hAnsi="Times New Roman"/>
          <w:lang w:val="ky-KG"/>
        </w:rPr>
      </w:pPr>
    </w:p>
    <w:p w:rsidR="00875B30" w:rsidRPr="00875B30" w:rsidRDefault="00875B30" w:rsidP="00143437">
      <w:pPr>
        <w:tabs>
          <w:tab w:val="left" w:pos="6804"/>
        </w:tabs>
        <w:spacing w:before="0" w:beforeAutospacing="0" w:after="0" w:afterAutospacing="0"/>
        <w:rPr>
          <w:rFonts w:ascii="Times New Roman" w:eastAsia="Calibri" w:hAnsi="Times New Roman"/>
        </w:rPr>
      </w:pPr>
      <w:r w:rsidRPr="00875B30">
        <w:rPr>
          <w:rFonts w:ascii="Times New Roman" w:hAnsi="Times New Roman"/>
          <w:b/>
          <w:lang w:val="kk-KZ"/>
        </w:rPr>
        <w:t xml:space="preserve">төрага                                                                                            </w:t>
      </w:r>
      <w:r>
        <w:rPr>
          <w:rFonts w:ascii="Times New Roman" w:hAnsi="Times New Roman"/>
          <w:b/>
          <w:lang w:val="kk-KZ"/>
        </w:rPr>
        <w:t xml:space="preserve">        </w:t>
      </w:r>
      <w:r w:rsidRPr="00875B30">
        <w:rPr>
          <w:rFonts w:ascii="Times New Roman" w:hAnsi="Times New Roman"/>
          <w:b/>
          <w:lang w:val="kk-KZ"/>
        </w:rPr>
        <w:t xml:space="preserve">  О.С.Абдырахманов   </w:t>
      </w:r>
    </w:p>
    <w:p w:rsidR="0080611E" w:rsidRDefault="0080611E" w:rsidP="00875B30">
      <w:pPr>
        <w:tabs>
          <w:tab w:val="left" w:pos="6804"/>
        </w:tabs>
        <w:spacing w:before="0" w:beforeAutospacing="0" w:after="0" w:afterAutospacing="0"/>
      </w:pPr>
    </w:p>
    <w:p w:rsidR="00875B30" w:rsidRDefault="00875B30" w:rsidP="00875B30">
      <w:pPr>
        <w:tabs>
          <w:tab w:val="left" w:pos="6804"/>
        </w:tabs>
        <w:spacing w:before="0" w:beforeAutospacing="0" w:after="0" w:afterAutospacing="0"/>
      </w:pPr>
    </w:p>
    <w:p w:rsidR="00875B30" w:rsidRDefault="00875B30" w:rsidP="00875B30">
      <w:pPr>
        <w:tabs>
          <w:tab w:val="left" w:pos="6804"/>
        </w:tabs>
        <w:spacing w:before="0" w:beforeAutospacing="0" w:after="0" w:afterAutospacing="0"/>
      </w:pPr>
    </w:p>
    <w:p w:rsidR="00875B30" w:rsidRDefault="00875B30" w:rsidP="00875B30">
      <w:pPr>
        <w:tabs>
          <w:tab w:val="left" w:pos="6804"/>
        </w:tabs>
        <w:spacing w:before="0" w:beforeAutospacing="0" w:after="0" w:afterAutospacing="0"/>
        <w:rPr>
          <w:lang w:val="ky-KG"/>
        </w:rPr>
      </w:pPr>
    </w:p>
    <w:p w:rsidR="00143437" w:rsidRDefault="00143437" w:rsidP="00143437">
      <w:pPr>
        <w:tabs>
          <w:tab w:val="left" w:pos="6804"/>
        </w:tabs>
        <w:spacing w:before="0" w:beforeAutospacing="0" w:after="0" w:afterAutospacing="0"/>
        <w:rPr>
          <w:lang w:val="ky-KG"/>
        </w:rPr>
      </w:pPr>
    </w:p>
    <w:p w:rsidR="00C44421" w:rsidRDefault="00C44421" w:rsidP="00875B30">
      <w:pPr>
        <w:tabs>
          <w:tab w:val="left" w:pos="6804"/>
        </w:tabs>
        <w:spacing w:before="0" w:beforeAutospacing="0" w:after="0" w:afterAutospacing="0"/>
        <w:rPr>
          <w:lang w:val="ky-KG"/>
        </w:rPr>
      </w:pPr>
    </w:p>
    <w:p w:rsidR="00143437" w:rsidRPr="00C44421" w:rsidRDefault="00143437" w:rsidP="00875B30">
      <w:pPr>
        <w:tabs>
          <w:tab w:val="left" w:pos="6804"/>
        </w:tabs>
        <w:spacing w:before="0" w:beforeAutospacing="0" w:after="0" w:afterAutospacing="0"/>
        <w:rPr>
          <w:lang w:val="ky-KG"/>
        </w:rPr>
      </w:pPr>
    </w:p>
    <w:p w:rsidR="00875B30" w:rsidRDefault="00875B30" w:rsidP="00875B30">
      <w:pPr>
        <w:tabs>
          <w:tab w:val="left" w:pos="6804"/>
        </w:tabs>
        <w:spacing w:before="0" w:beforeAutospacing="0" w:after="0" w:afterAutospacing="0"/>
      </w:pPr>
    </w:p>
    <w:p w:rsidR="00875B30" w:rsidRDefault="00875B30" w:rsidP="00875B30">
      <w:pPr>
        <w:tabs>
          <w:tab w:val="left" w:pos="6804"/>
        </w:tabs>
        <w:spacing w:before="0" w:beforeAutospacing="0" w:after="0" w:afterAutospacing="0"/>
      </w:pPr>
    </w:p>
    <w:p w:rsidR="00875B30" w:rsidRDefault="00875B30" w:rsidP="00875B30">
      <w:pPr>
        <w:tabs>
          <w:tab w:val="left" w:pos="6804"/>
        </w:tabs>
        <w:spacing w:before="0" w:beforeAutospacing="0" w:after="0" w:afterAutospacing="0"/>
      </w:pPr>
    </w:p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"/>
        <w:gridCol w:w="3101"/>
        <w:gridCol w:w="1699"/>
        <w:gridCol w:w="4110"/>
        <w:gridCol w:w="387"/>
      </w:tblGrid>
      <w:tr w:rsidR="00875B30" w:rsidRPr="00875B30" w:rsidTr="00CA4AC5">
        <w:trPr>
          <w:gridAfter w:val="1"/>
          <w:wAfter w:w="387" w:type="dxa"/>
          <w:trHeight w:val="1276"/>
        </w:trPr>
        <w:tc>
          <w:tcPr>
            <w:tcW w:w="3371" w:type="dxa"/>
            <w:gridSpan w:val="2"/>
          </w:tcPr>
          <w:p w:rsidR="00875B30" w:rsidRP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КЫРГЫЗ РЕСПУБЛИКАСЫ</w:t>
            </w:r>
          </w:p>
          <w:p w:rsidR="00875B30" w:rsidRP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 ОБЛУСУ</w:t>
            </w:r>
          </w:p>
          <w:p w:rsidR="00875B30" w:rsidRP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 РАЙОНУ</w:t>
            </w:r>
          </w:p>
          <w:p w:rsidR="00875B30" w:rsidRP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</w:p>
          <w:p w:rsidR="00875B30" w:rsidRP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КЕНЕШ АЙЫЛДЫК </w:t>
            </w:r>
          </w:p>
          <w:p w:rsidR="00875B30" w:rsidRP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75B30" w:rsidRP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5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</w:t>
            </w:r>
          </w:p>
        </w:tc>
        <w:tc>
          <w:tcPr>
            <w:tcW w:w="4110" w:type="dxa"/>
          </w:tcPr>
          <w:p w:rsidR="00875B30" w:rsidRPr="00875B30" w:rsidRDefault="00875B30" w:rsidP="00EA437B">
            <w:pPr>
              <w:spacing w:before="0" w:beforeAutospacing="0" w:after="0" w:afterAutospacing="0" w:line="240" w:lineRule="auto"/>
              <w:ind w:left="-381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            КЫРГЫЗСКАЯ 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РЕСПУБЛИКА</w:t>
            </w:r>
          </w:p>
          <w:p w:rsid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СКАЯ ОБЛАСТЬ</w:t>
            </w:r>
          </w:p>
          <w:p w:rsidR="00875B30" w:rsidRP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СКИЙ РАЙОН</w:t>
            </w:r>
          </w:p>
          <w:p w:rsidR="00875B30" w:rsidRPr="00875B30" w:rsidRDefault="00875B30" w:rsidP="00EA437B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</w:p>
          <w:p w:rsid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КЕҢЕШСКИЙ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АЙЫЛ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НЫЙ </w:t>
            </w:r>
          </w:p>
          <w:p w:rsidR="00875B30" w:rsidRPr="00875B30" w:rsidRDefault="00875B30" w:rsidP="00EA437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КЕНЕШ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</w:t>
            </w:r>
          </w:p>
        </w:tc>
      </w:tr>
      <w:tr w:rsidR="00875B30" w:rsidRPr="00875B30" w:rsidTr="00CA4AC5">
        <w:tblPrEx>
          <w:tblBorders>
            <w:top w:val="single" w:sz="4" w:space="0" w:color="auto"/>
          </w:tblBorders>
        </w:tblPrEx>
        <w:trPr>
          <w:gridBefore w:val="1"/>
          <w:wBefore w:w="270" w:type="dxa"/>
          <w:trHeight w:val="100"/>
        </w:trPr>
        <w:tc>
          <w:tcPr>
            <w:tcW w:w="9297" w:type="dxa"/>
            <w:gridSpan w:val="4"/>
            <w:tcBorders>
              <w:top w:val="single" w:sz="18" w:space="0" w:color="auto"/>
            </w:tcBorders>
          </w:tcPr>
          <w:p w:rsidR="00875B30" w:rsidRPr="00875B30" w:rsidRDefault="00875B30" w:rsidP="00EA437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val="ky-KG"/>
              </w:rPr>
            </w:pPr>
          </w:p>
        </w:tc>
      </w:tr>
    </w:tbl>
    <w:p w:rsidR="00875B30" w:rsidRPr="00875B30" w:rsidRDefault="00875B30" w:rsidP="00875B3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ky-KG"/>
        </w:rPr>
      </w:pPr>
      <w:r w:rsidRPr="00875B30">
        <w:rPr>
          <w:rFonts w:ascii="Times New Roman" w:hAnsi="Times New Roman"/>
          <w:sz w:val="28"/>
          <w:szCs w:val="28"/>
          <w:lang w:val="ky-KG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      </w:t>
      </w:r>
      <w:r w:rsidRPr="00875B30">
        <w:rPr>
          <w:rFonts w:ascii="Times New Roman" w:hAnsi="Times New Roman"/>
          <w:sz w:val="28"/>
          <w:szCs w:val="28"/>
          <w:lang w:val="ky-KG"/>
        </w:rPr>
        <w:t xml:space="preserve"> Айылдык  кеңештин (8-чакырылышы)</w:t>
      </w:r>
    </w:p>
    <w:p w:rsidR="00875B30" w:rsidRDefault="00875B30" w:rsidP="009C11FA">
      <w:pPr>
        <w:tabs>
          <w:tab w:val="left" w:pos="709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875B30">
        <w:rPr>
          <w:rFonts w:ascii="Times New Roman" w:hAnsi="Times New Roman"/>
          <w:sz w:val="28"/>
          <w:szCs w:val="28"/>
          <w:lang w:val="ky-KG"/>
        </w:rPr>
        <w:t xml:space="preserve">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кезексиз  он биринчи</w:t>
      </w:r>
      <w:r w:rsidRPr="00875B30">
        <w:rPr>
          <w:rFonts w:ascii="Times New Roman" w:hAnsi="Times New Roman"/>
          <w:sz w:val="28"/>
          <w:szCs w:val="28"/>
          <w:lang w:val="ky-KG"/>
        </w:rPr>
        <w:t xml:space="preserve">  сессиясынын</w:t>
      </w:r>
    </w:p>
    <w:p w:rsidR="00EA437B" w:rsidRPr="00EA437B" w:rsidRDefault="00EA437B" w:rsidP="009C11FA">
      <w:pPr>
        <w:tabs>
          <w:tab w:val="left" w:pos="709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</w:p>
    <w:p w:rsidR="00875B30" w:rsidRPr="00875B30" w:rsidRDefault="00875B30" w:rsidP="00875B30">
      <w:pPr>
        <w:spacing w:before="0" w:beforeAutospacing="0" w:after="0" w:afterAutospacing="0"/>
        <w:rPr>
          <w:rFonts w:ascii="Times New Roman" w:hAnsi="Times New Roman"/>
          <w:b/>
          <w:lang w:val="ky-KG"/>
        </w:rPr>
      </w:pPr>
      <w:r w:rsidRPr="00875B30">
        <w:rPr>
          <w:rFonts w:ascii="Times New Roman" w:hAnsi="Times New Roman"/>
          <w:b/>
          <w:lang w:val="ky-KG"/>
        </w:rPr>
        <w:t xml:space="preserve">                                                              ТОКТОМУ  </w:t>
      </w:r>
    </w:p>
    <w:p w:rsidR="00875B30" w:rsidRDefault="009C11FA" w:rsidP="00875B30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27</w:t>
      </w:r>
      <w:r w:rsidR="00875B30">
        <w:rPr>
          <w:rFonts w:ascii="Times New Roman" w:hAnsi="Times New Roman"/>
          <w:lang w:val="ky-KG"/>
        </w:rPr>
        <w:t>.08.2025   №11-2</w:t>
      </w:r>
      <w:r w:rsidR="00875B30" w:rsidRPr="00875B30">
        <w:rPr>
          <w:rFonts w:ascii="Times New Roman" w:hAnsi="Times New Roman"/>
          <w:lang w:val="ky-KG"/>
        </w:rPr>
        <w:t xml:space="preserve">                                                                                    Куу-Майдан айылы</w:t>
      </w:r>
    </w:p>
    <w:p w:rsidR="009C11FA" w:rsidRPr="00875B30" w:rsidRDefault="009C11FA" w:rsidP="00EA437B">
      <w:pPr>
        <w:spacing w:before="0" w:beforeAutospacing="0" w:after="0" w:afterAutospacing="0" w:line="240" w:lineRule="auto"/>
        <w:jc w:val="center"/>
        <w:rPr>
          <w:rFonts w:ascii="Times New Roman" w:hAnsi="Times New Roman"/>
          <w:lang w:val="ky-KG"/>
        </w:rPr>
      </w:pPr>
    </w:p>
    <w:p w:rsidR="009C11FA" w:rsidRPr="009C11FA" w:rsidRDefault="009C11FA" w:rsidP="00EA437B">
      <w:pPr>
        <w:tabs>
          <w:tab w:val="left" w:pos="709"/>
          <w:tab w:val="left" w:pos="6804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b/>
          <w:lang w:val="ky-KG"/>
        </w:rPr>
      </w:pPr>
      <w:r w:rsidRPr="009C11FA">
        <w:rPr>
          <w:rFonts w:ascii="Times New Roman" w:hAnsi="Times New Roman"/>
          <w:b/>
          <w:lang w:val="ky-KG"/>
        </w:rPr>
        <w:t>Кыргыз Республикасынын Президентинин 2022-жылдын 24-февралындагы</w:t>
      </w:r>
    </w:p>
    <w:p w:rsidR="009C11FA" w:rsidRPr="009C11FA" w:rsidRDefault="009C11FA" w:rsidP="00EA437B">
      <w:pPr>
        <w:tabs>
          <w:tab w:val="left" w:pos="709"/>
          <w:tab w:val="left" w:pos="6804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b/>
          <w:lang w:val="ky-KG"/>
        </w:rPr>
      </w:pPr>
      <w:r w:rsidRPr="009C11FA">
        <w:rPr>
          <w:rFonts w:ascii="Times New Roman" w:hAnsi="Times New Roman"/>
          <w:b/>
          <w:lang w:val="ky-KG"/>
        </w:rPr>
        <w:t>№54 Жарлыгынын жана “Тынчтык жөнүндө” Кыргыз Республикасынын</w:t>
      </w:r>
    </w:p>
    <w:p w:rsidR="009C11FA" w:rsidRDefault="009C11FA" w:rsidP="00EA437B">
      <w:pPr>
        <w:tabs>
          <w:tab w:val="left" w:pos="709"/>
          <w:tab w:val="left" w:pos="6804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b/>
          <w:lang w:val="ky-KG"/>
        </w:rPr>
      </w:pPr>
      <w:r w:rsidRPr="009C11FA">
        <w:rPr>
          <w:rFonts w:ascii="Times New Roman" w:hAnsi="Times New Roman"/>
          <w:b/>
          <w:lang w:val="ky-KG"/>
        </w:rPr>
        <w:t>Мыйзамынын талаптарын ишке ашыруу жөнүндө</w:t>
      </w:r>
    </w:p>
    <w:p w:rsidR="009C11FA" w:rsidRPr="009C11FA" w:rsidRDefault="009C11FA" w:rsidP="009C11FA">
      <w:pPr>
        <w:tabs>
          <w:tab w:val="left" w:pos="709"/>
          <w:tab w:val="left" w:pos="6804"/>
        </w:tabs>
        <w:spacing w:before="0" w:beforeAutospacing="0" w:after="0" w:afterAutospacing="0"/>
        <w:jc w:val="center"/>
        <w:rPr>
          <w:rFonts w:ascii="Times New Roman" w:hAnsi="Times New Roman"/>
          <w:b/>
          <w:lang w:val="ky-KG"/>
        </w:rPr>
      </w:pPr>
    </w:p>
    <w:p w:rsidR="00FD42C2" w:rsidRPr="00FD42C2" w:rsidRDefault="009C11FA" w:rsidP="00EA437B">
      <w:pPr>
        <w:tabs>
          <w:tab w:val="left" w:pos="709"/>
          <w:tab w:val="left" w:pos="6804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</w:t>
      </w:r>
      <w:r w:rsidRPr="00FD42C2">
        <w:rPr>
          <w:rFonts w:ascii="Times New Roman" w:hAnsi="Times New Roman"/>
          <w:lang w:val="ky-KG"/>
        </w:rPr>
        <w:t xml:space="preserve"> </w:t>
      </w:r>
      <w:r w:rsidR="00FD42C2" w:rsidRPr="00FD42C2">
        <w:rPr>
          <w:rFonts w:ascii="Times New Roman" w:hAnsi="Times New Roman"/>
          <w:lang w:val="ky-KG"/>
        </w:rPr>
        <w:t>Кыргыз Республикасынын Президентинин Ош облусундагы ыйгарым укуктуу</w:t>
      </w:r>
    </w:p>
    <w:p w:rsidR="00FD42C2" w:rsidRPr="00FD42C2" w:rsidRDefault="00FD42C2" w:rsidP="00EA437B">
      <w:pPr>
        <w:tabs>
          <w:tab w:val="left" w:pos="6804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FD42C2">
        <w:rPr>
          <w:rFonts w:ascii="Times New Roman" w:hAnsi="Times New Roman"/>
          <w:lang w:val="ky-KG"/>
        </w:rPr>
        <w:t>өкүлүнүн аппаратынын 2025-жылдын 22-августундагы чыгыш сандуу каты аркылуу</w:t>
      </w:r>
    </w:p>
    <w:p w:rsidR="00FD42C2" w:rsidRPr="00FD42C2" w:rsidRDefault="00FD42C2" w:rsidP="00EA437B">
      <w:pPr>
        <w:tabs>
          <w:tab w:val="left" w:pos="6804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FD42C2">
        <w:rPr>
          <w:rFonts w:ascii="Times New Roman" w:hAnsi="Times New Roman"/>
          <w:lang w:val="ky-KG"/>
        </w:rPr>
        <w:t>жолдонгон Кыргыз Республикасынын Президентинин Администрациясынын</w:t>
      </w:r>
      <w:r w:rsidR="00F7326E">
        <w:rPr>
          <w:rFonts w:ascii="Times New Roman" w:hAnsi="Times New Roman"/>
          <w:lang w:val="ky-KG"/>
        </w:rPr>
        <w:t xml:space="preserve"> ыкчам аткаруу үчүн жиберилген </w:t>
      </w:r>
      <w:r w:rsidRPr="00FD42C2">
        <w:rPr>
          <w:rFonts w:ascii="Times New Roman" w:hAnsi="Times New Roman"/>
          <w:lang w:val="ky-KG"/>
        </w:rPr>
        <w:t xml:space="preserve"> № 27-19633</w:t>
      </w:r>
      <w:r w:rsidR="00F7326E">
        <w:rPr>
          <w:rFonts w:ascii="Times New Roman" w:hAnsi="Times New Roman"/>
          <w:lang w:val="ky-KG"/>
        </w:rPr>
        <w:t xml:space="preserve"> </w:t>
      </w:r>
      <w:r w:rsidRPr="00FD42C2">
        <w:rPr>
          <w:rFonts w:ascii="Times New Roman" w:hAnsi="Times New Roman"/>
          <w:lang w:val="ky-KG"/>
        </w:rPr>
        <w:t xml:space="preserve">чыгыш сандуу </w:t>
      </w:r>
      <w:r w:rsidR="00F7326E">
        <w:rPr>
          <w:rFonts w:ascii="Times New Roman" w:hAnsi="Times New Roman"/>
          <w:lang w:val="ky-KG"/>
        </w:rPr>
        <w:t xml:space="preserve"> </w:t>
      </w:r>
      <w:r w:rsidRPr="00FD42C2">
        <w:rPr>
          <w:rFonts w:ascii="Times New Roman" w:hAnsi="Times New Roman"/>
          <w:lang w:val="ky-KG"/>
        </w:rPr>
        <w:t xml:space="preserve"> катта көрсөтүлгөн Кыргыз</w:t>
      </w:r>
    </w:p>
    <w:p w:rsidR="00FD42C2" w:rsidRPr="00FD42C2" w:rsidRDefault="00FD42C2" w:rsidP="00EA437B">
      <w:pPr>
        <w:tabs>
          <w:tab w:val="left" w:pos="6804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FD42C2">
        <w:rPr>
          <w:rFonts w:ascii="Times New Roman" w:hAnsi="Times New Roman"/>
          <w:lang w:val="ky-KG"/>
        </w:rPr>
        <w:t>Республикасынын Президентинин 2022-жылдын 24-февралындагы №54 Жарлыгынын</w:t>
      </w:r>
    </w:p>
    <w:p w:rsidR="00FD42C2" w:rsidRPr="00FD42C2" w:rsidRDefault="00FD42C2" w:rsidP="00EA437B">
      <w:pPr>
        <w:tabs>
          <w:tab w:val="left" w:pos="6804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FD42C2">
        <w:rPr>
          <w:rFonts w:ascii="Times New Roman" w:hAnsi="Times New Roman"/>
          <w:lang w:val="ky-KG"/>
        </w:rPr>
        <w:t>жана «Тынчтык жөнүндө» Кыргыз Республикасынын Мыйзамынын талаптарын ишке</w:t>
      </w:r>
    </w:p>
    <w:p w:rsidR="00EA437B" w:rsidRDefault="00FD42C2" w:rsidP="00EA437B">
      <w:pPr>
        <w:spacing w:before="0" w:beforeAutospacing="0" w:after="0" w:afterAutospacing="0" w:line="240" w:lineRule="auto"/>
        <w:rPr>
          <w:rFonts w:ascii="Times New Roman" w:eastAsia="Calibri" w:hAnsi="Times New Roman"/>
          <w:lang w:val="ky-KG"/>
        </w:rPr>
      </w:pPr>
      <w:r w:rsidRPr="00FD42C2">
        <w:rPr>
          <w:rFonts w:ascii="Times New Roman" w:hAnsi="Times New Roman"/>
          <w:lang w:val="ky-KG"/>
        </w:rPr>
        <w:t xml:space="preserve">ашыруунун алкагында жергиликтүү кеңештердин тийиштүү чечимдерин кабыл </w:t>
      </w:r>
      <w:r>
        <w:rPr>
          <w:rFonts w:ascii="Times New Roman" w:hAnsi="Times New Roman"/>
          <w:lang w:val="ky-KG"/>
        </w:rPr>
        <w:t xml:space="preserve">алуу керектиги тууралуу маселени талкуулап, </w:t>
      </w:r>
      <w:r w:rsidRPr="00FD42C2">
        <w:rPr>
          <w:rFonts w:ascii="Times New Roman" w:eastAsia="Calibri" w:hAnsi="Times New Roman"/>
          <w:lang w:val="ky-KG"/>
        </w:rPr>
        <w:t xml:space="preserve">Кыргыз Республикасынын  «Жергиликтүү мамлекеттик администрация жана жергиликтүү өз алдынча башкаруу жөнүндөгү»  </w:t>
      </w:r>
    </w:p>
    <w:p w:rsidR="00EA437B" w:rsidRDefault="00FD42C2" w:rsidP="00EA437B">
      <w:pPr>
        <w:spacing w:before="0" w:beforeAutospacing="0" w:after="0" w:afterAutospacing="0" w:line="240" w:lineRule="auto"/>
        <w:rPr>
          <w:rFonts w:ascii="Times New Roman" w:eastAsia="Calibri" w:hAnsi="Times New Roman"/>
          <w:lang w:val="ky-KG"/>
        </w:rPr>
      </w:pPr>
      <w:r w:rsidRPr="00FD42C2">
        <w:rPr>
          <w:rFonts w:ascii="Times New Roman" w:eastAsia="Calibri" w:hAnsi="Times New Roman"/>
          <w:lang w:val="ky-KG"/>
        </w:rPr>
        <w:t>2021-жылдын  20-октябрындагы № 123- мыйзамынын  3-главасынын</w:t>
      </w:r>
      <w:r w:rsidR="00DB0DEB">
        <w:rPr>
          <w:rFonts w:ascii="Times New Roman" w:eastAsia="Calibri" w:hAnsi="Times New Roman"/>
          <w:lang w:val="ky-KG"/>
        </w:rPr>
        <w:t xml:space="preserve">  34-беренесинин</w:t>
      </w:r>
    </w:p>
    <w:p w:rsidR="00FD42C2" w:rsidRDefault="00EA437B" w:rsidP="00EA437B">
      <w:pPr>
        <w:spacing w:before="0" w:beforeAutospacing="0" w:after="0" w:afterAutospacing="0" w:line="240" w:lineRule="auto"/>
        <w:rPr>
          <w:rFonts w:ascii="Times New Roman" w:eastAsia="Calibri" w:hAnsi="Times New Roman"/>
          <w:lang w:val="ky-KG"/>
        </w:rPr>
      </w:pPr>
      <w:r>
        <w:rPr>
          <w:rFonts w:ascii="Times New Roman" w:eastAsia="Calibri" w:hAnsi="Times New Roman"/>
          <w:lang w:val="ky-KG"/>
        </w:rPr>
        <w:t xml:space="preserve"> </w:t>
      </w:r>
      <w:r w:rsidR="00DB0DEB">
        <w:rPr>
          <w:rFonts w:ascii="Times New Roman" w:eastAsia="Calibri" w:hAnsi="Times New Roman"/>
          <w:lang w:val="ky-KG"/>
        </w:rPr>
        <w:t>2-пунктунун 13</w:t>
      </w:r>
      <w:r w:rsidR="00FD42C2" w:rsidRPr="00FD42C2">
        <w:rPr>
          <w:rFonts w:ascii="Times New Roman" w:eastAsia="Calibri" w:hAnsi="Times New Roman"/>
          <w:lang w:val="ky-KG"/>
        </w:rPr>
        <w:t xml:space="preserve">-пунктчасына  ылайык Кеңеш айыл аймагынын айылдык кеңеши  </w:t>
      </w:r>
      <w:r w:rsidR="00FD42C2" w:rsidRPr="00FD42C2">
        <w:rPr>
          <w:rFonts w:ascii="Times New Roman" w:eastAsia="Calibri" w:hAnsi="Times New Roman"/>
          <w:b/>
          <w:lang w:val="ky-KG"/>
        </w:rPr>
        <w:t>токтом кылат:</w:t>
      </w:r>
      <w:r w:rsidR="00FD42C2" w:rsidRPr="00FD42C2">
        <w:rPr>
          <w:rFonts w:ascii="Times New Roman" w:eastAsia="Calibri" w:hAnsi="Times New Roman"/>
          <w:lang w:val="ky-KG"/>
        </w:rPr>
        <w:t xml:space="preserve"> </w:t>
      </w:r>
    </w:p>
    <w:p w:rsidR="005B745E" w:rsidRPr="00EA437B" w:rsidRDefault="00F7326E" w:rsidP="00EA437B">
      <w:pPr>
        <w:pStyle w:val="a5"/>
        <w:numPr>
          <w:ilvl w:val="0"/>
          <w:numId w:val="3"/>
        </w:numPr>
        <w:tabs>
          <w:tab w:val="left" w:pos="6804"/>
        </w:tabs>
        <w:rPr>
          <w:lang w:val="ky-KG"/>
        </w:rPr>
      </w:pPr>
      <w:r w:rsidRPr="009C11FA">
        <w:rPr>
          <w:lang w:val="ky-KG"/>
        </w:rPr>
        <w:t>Кыргыз</w:t>
      </w:r>
      <w:r w:rsidR="00EA437B">
        <w:rPr>
          <w:lang w:val="ky-KG"/>
        </w:rPr>
        <w:t xml:space="preserve">  </w:t>
      </w:r>
      <w:r w:rsidRPr="009C11FA">
        <w:rPr>
          <w:lang w:val="ky-KG"/>
        </w:rPr>
        <w:t>Республикасынын</w:t>
      </w:r>
      <w:r w:rsidR="00EA437B">
        <w:rPr>
          <w:lang w:val="ky-KG"/>
        </w:rPr>
        <w:t xml:space="preserve"> </w:t>
      </w:r>
      <w:r w:rsidRPr="009C11FA">
        <w:rPr>
          <w:lang w:val="ky-KG"/>
        </w:rPr>
        <w:t xml:space="preserve"> Президентинин </w:t>
      </w:r>
      <w:r w:rsidR="00EA437B">
        <w:rPr>
          <w:lang w:val="ky-KG"/>
        </w:rPr>
        <w:t xml:space="preserve"> </w:t>
      </w:r>
      <w:r w:rsidRPr="009C11FA">
        <w:rPr>
          <w:lang w:val="ky-KG"/>
        </w:rPr>
        <w:t xml:space="preserve">2022-жылдын 24-февралындагы </w:t>
      </w:r>
      <w:r w:rsidR="00EA437B">
        <w:rPr>
          <w:lang w:val="ky-KG"/>
        </w:rPr>
        <w:t xml:space="preserve">    </w:t>
      </w:r>
      <w:r w:rsidRPr="00EA437B">
        <w:rPr>
          <w:lang w:val="ky-KG"/>
        </w:rPr>
        <w:t>№54 Жарлыгынын жана «Тынчтык жөнүндө» Кыргыз Республикасынын Мыйзамынын талаптарын ишке  ашыруунун алкагында</w:t>
      </w:r>
      <w:r w:rsidRPr="00EA437B">
        <w:rPr>
          <w:color w:val="000000"/>
          <w:lang w:val="ky-KG"/>
        </w:rPr>
        <w:t xml:space="preserve"> т</w:t>
      </w:r>
      <w:r w:rsidR="005B745E" w:rsidRPr="00EA437B">
        <w:rPr>
          <w:color w:val="000000"/>
          <w:lang w:val="ky-KG"/>
        </w:rPr>
        <w:t>өмөндөгү белгиленген убакыт аралыгында корголууга тийиш болгон аймактарда жана жайларда жарандардын тынчтыгын жана бейпилдигин бузуучу аракеттерге үн басымынын жана ызы-чуунун белгиленген деңгээлдеринен ашууга жол берилбейт тургандыгы ар бир жаранга эскертилсин:</w:t>
      </w:r>
    </w:p>
    <w:p w:rsidR="005B745E" w:rsidRPr="009C11FA" w:rsidRDefault="005B745E" w:rsidP="00EA437B">
      <w:pPr>
        <w:pStyle w:val="a5"/>
        <w:numPr>
          <w:ilvl w:val="1"/>
          <w:numId w:val="3"/>
        </w:numPr>
        <w:spacing w:after="120"/>
        <w:rPr>
          <w:color w:val="000000"/>
          <w:lang w:val="ky-KG"/>
        </w:rPr>
      </w:pPr>
      <w:r w:rsidRPr="009C11FA">
        <w:rPr>
          <w:color w:val="000000"/>
          <w:lang w:val="ky-KG"/>
        </w:rPr>
        <w:t>жумуш күндөрү - саат 22:00дөн 07:00гө чейин;</w:t>
      </w:r>
    </w:p>
    <w:p w:rsidR="005B745E" w:rsidRPr="009C11FA" w:rsidRDefault="005B745E" w:rsidP="00EA437B">
      <w:pPr>
        <w:pStyle w:val="a5"/>
        <w:numPr>
          <w:ilvl w:val="1"/>
          <w:numId w:val="3"/>
        </w:numPr>
        <w:spacing w:after="120"/>
        <w:rPr>
          <w:color w:val="000000"/>
          <w:lang w:val="ky-KG"/>
        </w:rPr>
      </w:pPr>
      <w:r w:rsidRPr="009C11FA">
        <w:rPr>
          <w:color w:val="000000"/>
          <w:lang w:val="ky-KG"/>
        </w:rPr>
        <w:t>дем алыш жана майрам күндөрү - саат 22:00дөн 09:00гө чейин.</w:t>
      </w:r>
    </w:p>
    <w:p w:rsidR="00875B30" w:rsidRPr="009C11FA" w:rsidRDefault="004A71A2" w:rsidP="009C11FA">
      <w:pPr>
        <w:pStyle w:val="a5"/>
        <w:numPr>
          <w:ilvl w:val="0"/>
          <w:numId w:val="3"/>
        </w:numPr>
        <w:tabs>
          <w:tab w:val="left" w:pos="6804"/>
        </w:tabs>
        <w:rPr>
          <w:lang w:val="ky-KG"/>
        </w:rPr>
      </w:pPr>
      <w:r w:rsidRPr="009C11FA">
        <w:rPr>
          <w:lang w:val="ky-KG"/>
        </w:rPr>
        <w:t>А</w:t>
      </w:r>
      <w:r w:rsidR="00FD42C2" w:rsidRPr="009C11FA">
        <w:rPr>
          <w:lang w:val="ky-KG"/>
        </w:rPr>
        <w:t>р</w:t>
      </w:r>
      <w:r w:rsidRPr="009C11FA">
        <w:rPr>
          <w:lang w:val="ky-KG"/>
        </w:rPr>
        <w:t xml:space="preserve"> бир айылдарда</w:t>
      </w:r>
      <w:r w:rsidR="00FD42C2" w:rsidRPr="009C11FA">
        <w:rPr>
          <w:lang w:val="ky-KG"/>
        </w:rPr>
        <w:t xml:space="preserve"> жайгашкан кафе ресторан, чайканалардын иштөө тартиби боюнча</w:t>
      </w:r>
      <w:r w:rsidR="00F7326E" w:rsidRPr="009C11FA">
        <w:rPr>
          <w:lang w:val="ky-KG"/>
        </w:rPr>
        <w:t>, ошондой эле үйлөрдө өтүүчү той, маарекелердин да чектелүү убактысы тууралуу</w:t>
      </w:r>
      <w:r w:rsidR="009C11FA">
        <w:rPr>
          <w:lang w:val="ky-KG"/>
        </w:rPr>
        <w:t xml:space="preserve"> </w:t>
      </w:r>
      <w:r w:rsidR="00FD42C2" w:rsidRPr="009C11FA">
        <w:rPr>
          <w:lang w:val="ky-KG"/>
        </w:rPr>
        <w:t>эскертмелерди берип, №54 Жарлыктын жана «Тынчтык жөнүндө» Кыргыз</w:t>
      </w:r>
      <w:r w:rsidR="009C11FA">
        <w:rPr>
          <w:lang w:val="ky-KG"/>
        </w:rPr>
        <w:t xml:space="preserve"> </w:t>
      </w:r>
      <w:r w:rsidR="00FD42C2" w:rsidRPr="009C11FA">
        <w:rPr>
          <w:lang w:val="ky-KG"/>
        </w:rPr>
        <w:t>Республикасынын Мыйзамынын талаптарын ишке ашыруу боюнча көрүлгөн чаралар</w:t>
      </w:r>
      <w:r w:rsidRPr="009C11FA">
        <w:rPr>
          <w:lang w:val="ky-KG"/>
        </w:rPr>
        <w:t>ды иштеп чыг</w:t>
      </w:r>
      <w:r w:rsidR="009C11FA">
        <w:rPr>
          <w:lang w:val="ky-KG"/>
        </w:rPr>
        <w:t>уу жагы айыл өкмөтүнө милдеттендирилси</w:t>
      </w:r>
      <w:r w:rsidRPr="009C11FA">
        <w:rPr>
          <w:lang w:val="ky-KG"/>
        </w:rPr>
        <w:t>н.</w:t>
      </w:r>
    </w:p>
    <w:p w:rsidR="009C11FA" w:rsidRPr="009C11FA" w:rsidRDefault="009C11FA" w:rsidP="009C11FA">
      <w:pPr>
        <w:pStyle w:val="a5"/>
        <w:numPr>
          <w:ilvl w:val="0"/>
          <w:numId w:val="3"/>
        </w:numPr>
        <w:rPr>
          <w:lang w:val="kk-KZ"/>
        </w:rPr>
      </w:pPr>
      <w:r>
        <w:rPr>
          <w:lang w:val="ky-KG"/>
        </w:rPr>
        <w:t xml:space="preserve">Токтомдун аткарылышын көзөмөлдөө жагы  жер, суу чарба, жана жаратылышты коргоо, </w:t>
      </w:r>
      <w:r>
        <w:rPr>
          <w:spacing w:val="8"/>
          <w:lang w:val="ky-KG"/>
        </w:rPr>
        <w:t xml:space="preserve"> </w:t>
      </w:r>
      <w:r>
        <w:rPr>
          <w:spacing w:val="-1"/>
          <w:lang w:val="ky-KG"/>
        </w:rPr>
        <w:t>м</w:t>
      </w:r>
      <w:r>
        <w:rPr>
          <w:lang w:val="ky-KG"/>
        </w:rPr>
        <w:t>ый</w:t>
      </w:r>
      <w:r>
        <w:rPr>
          <w:spacing w:val="-1"/>
          <w:lang w:val="ky-KG"/>
        </w:rPr>
        <w:t>з</w:t>
      </w:r>
      <w:r>
        <w:rPr>
          <w:lang w:val="ky-KG"/>
        </w:rPr>
        <w:t>а</w:t>
      </w:r>
      <w:r>
        <w:rPr>
          <w:spacing w:val="-1"/>
          <w:lang w:val="ky-KG"/>
        </w:rPr>
        <w:t>м</w:t>
      </w:r>
      <w:r>
        <w:rPr>
          <w:spacing w:val="1"/>
          <w:lang w:val="ky-KG"/>
        </w:rPr>
        <w:t>ду</w:t>
      </w:r>
      <w:r>
        <w:rPr>
          <w:spacing w:val="-1"/>
          <w:lang w:val="ky-KG"/>
        </w:rPr>
        <w:t>у</w:t>
      </w:r>
      <w:r>
        <w:rPr>
          <w:lang w:val="ky-KG"/>
        </w:rPr>
        <w:t>л</w:t>
      </w:r>
      <w:r>
        <w:rPr>
          <w:spacing w:val="1"/>
          <w:lang w:val="ky-KG"/>
        </w:rPr>
        <w:t>у</w:t>
      </w:r>
      <w:r>
        <w:rPr>
          <w:lang w:val="ky-KG"/>
        </w:rPr>
        <w:t>к</w:t>
      </w:r>
      <w:r>
        <w:rPr>
          <w:spacing w:val="-3"/>
          <w:lang w:val="ky-KG"/>
        </w:rPr>
        <w:t>т</w:t>
      </w:r>
      <w:r>
        <w:rPr>
          <w:spacing w:val="1"/>
          <w:lang w:val="ky-KG"/>
        </w:rPr>
        <w:t>у</w:t>
      </w:r>
      <w:r>
        <w:rPr>
          <w:lang w:val="ky-KG"/>
        </w:rPr>
        <w:t xml:space="preserve">, </w:t>
      </w:r>
      <w:r>
        <w:rPr>
          <w:spacing w:val="5"/>
          <w:lang w:val="ky-KG"/>
        </w:rPr>
        <w:t xml:space="preserve"> </w:t>
      </w:r>
      <w:r>
        <w:rPr>
          <w:spacing w:val="1"/>
          <w:lang w:val="ky-KG"/>
        </w:rPr>
        <w:t>у</w:t>
      </w:r>
      <w:r>
        <w:rPr>
          <w:lang w:val="ky-KG"/>
        </w:rPr>
        <w:t>к</w:t>
      </w:r>
      <w:r>
        <w:rPr>
          <w:spacing w:val="-1"/>
          <w:lang w:val="ky-KG"/>
        </w:rPr>
        <w:t>у</w:t>
      </w:r>
      <w:r>
        <w:rPr>
          <w:lang w:val="ky-KG"/>
        </w:rPr>
        <w:t xml:space="preserve">к </w:t>
      </w:r>
      <w:r>
        <w:rPr>
          <w:spacing w:val="8"/>
          <w:lang w:val="ky-KG"/>
        </w:rPr>
        <w:t xml:space="preserve"> </w:t>
      </w:r>
      <w:r>
        <w:rPr>
          <w:spacing w:val="-1"/>
          <w:lang w:val="ky-KG"/>
        </w:rPr>
        <w:t>т</w:t>
      </w:r>
      <w:r>
        <w:rPr>
          <w:lang w:val="ky-KG"/>
        </w:rPr>
        <w:t>ар</w:t>
      </w:r>
      <w:r>
        <w:rPr>
          <w:spacing w:val="-1"/>
          <w:lang w:val="ky-KG"/>
        </w:rPr>
        <w:t>т</w:t>
      </w:r>
      <w:r>
        <w:rPr>
          <w:lang w:val="ky-KG"/>
        </w:rPr>
        <w:t>и</w:t>
      </w:r>
      <w:r>
        <w:rPr>
          <w:spacing w:val="-1"/>
          <w:lang w:val="ky-KG"/>
        </w:rPr>
        <w:t>б</w:t>
      </w:r>
      <w:r>
        <w:rPr>
          <w:lang w:val="ky-KG"/>
        </w:rPr>
        <w:t xml:space="preserve">ин </w:t>
      </w:r>
      <w:r>
        <w:rPr>
          <w:spacing w:val="6"/>
          <w:lang w:val="ky-KG"/>
        </w:rPr>
        <w:t xml:space="preserve"> </w:t>
      </w:r>
      <w:r>
        <w:rPr>
          <w:spacing w:val="1"/>
          <w:lang w:val="ky-KG"/>
        </w:rPr>
        <w:t>с</w:t>
      </w:r>
      <w:r>
        <w:rPr>
          <w:lang w:val="ky-KG"/>
        </w:rPr>
        <w:t>ак</w:t>
      </w:r>
      <w:r>
        <w:rPr>
          <w:spacing w:val="-1"/>
          <w:lang w:val="ky-KG"/>
        </w:rPr>
        <w:t>т</w:t>
      </w:r>
      <w:r>
        <w:rPr>
          <w:lang w:val="ky-KG"/>
        </w:rPr>
        <w:t xml:space="preserve">оо, </w:t>
      </w:r>
      <w:r>
        <w:rPr>
          <w:spacing w:val="5"/>
          <w:lang w:val="ky-KG"/>
        </w:rPr>
        <w:t xml:space="preserve"> </w:t>
      </w:r>
      <w:r>
        <w:rPr>
          <w:spacing w:val="-1"/>
          <w:lang w:val="ky-KG"/>
        </w:rPr>
        <w:t>ж</w:t>
      </w:r>
      <w:r>
        <w:rPr>
          <w:lang w:val="ky-KG"/>
        </w:rPr>
        <w:t>ара</w:t>
      </w:r>
      <w:r>
        <w:rPr>
          <w:spacing w:val="1"/>
          <w:lang w:val="ky-KG"/>
        </w:rPr>
        <w:t>нд</w:t>
      </w:r>
      <w:r>
        <w:rPr>
          <w:lang w:val="ky-KG"/>
        </w:rPr>
        <w:t>а</w:t>
      </w:r>
      <w:r>
        <w:rPr>
          <w:spacing w:val="-2"/>
          <w:lang w:val="ky-KG"/>
        </w:rPr>
        <w:t>р</w:t>
      </w:r>
      <w:r>
        <w:rPr>
          <w:spacing w:val="1"/>
          <w:lang w:val="ky-KG"/>
        </w:rPr>
        <w:t>д</w:t>
      </w:r>
      <w:r>
        <w:rPr>
          <w:lang w:val="ky-KG"/>
        </w:rPr>
        <w:t xml:space="preserve">ын </w:t>
      </w:r>
      <w:r>
        <w:rPr>
          <w:spacing w:val="6"/>
          <w:lang w:val="ky-KG"/>
        </w:rPr>
        <w:t xml:space="preserve"> </w:t>
      </w:r>
      <w:r>
        <w:rPr>
          <w:spacing w:val="1"/>
          <w:lang w:val="ky-KG"/>
        </w:rPr>
        <w:t>у</w:t>
      </w:r>
      <w:r>
        <w:rPr>
          <w:spacing w:val="-2"/>
          <w:lang w:val="ky-KG"/>
        </w:rPr>
        <w:t>к</w:t>
      </w:r>
      <w:r>
        <w:rPr>
          <w:spacing w:val="1"/>
          <w:lang w:val="ky-KG"/>
        </w:rPr>
        <w:t>у</w:t>
      </w:r>
      <w:r>
        <w:rPr>
          <w:spacing w:val="-1"/>
          <w:lang w:val="ky-KG"/>
        </w:rPr>
        <w:t>г</w:t>
      </w:r>
      <w:r>
        <w:rPr>
          <w:spacing w:val="1"/>
          <w:lang w:val="ky-KG"/>
        </w:rPr>
        <w:t>у</w:t>
      </w:r>
      <w:r>
        <w:rPr>
          <w:lang w:val="ky-KG"/>
        </w:rPr>
        <w:t xml:space="preserve">н </w:t>
      </w:r>
      <w:r>
        <w:rPr>
          <w:spacing w:val="4"/>
          <w:lang w:val="ky-KG"/>
        </w:rPr>
        <w:t xml:space="preserve"> </w:t>
      </w:r>
      <w:r>
        <w:rPr>
          <w:spacing w:val="-1"/>
          <w:lang w:val="ky-KG"/>
        </w:rPr>
        <w:t>ж</w:t>
      </w:r>
      <w:r>
        <w:rPr>
          <w:lang w:val="ky-KG"/>
        </w:rPr>
        <w:t>а</w:t>
      </w:r>
      <w:r>
        <w:rPr>
          <w:spacing w:val="1"/>
          <w:lang w:val="ky-KG"/>
        </w:rPr>
        <w:t>н</w:t>
      </w:r>
      <w:r>
        <w:rPr>
          <w:lang w:val="ky-KG"/>
        </w:rPr>
        <w:t xml:space="preserve">а </w:t>
      </w:r>
      <w:r>
        <w:rPr>
          <w:spacing w:val="7"/>
          <w:lang w:val="ky-KG"/>
        </w:rPr>
        <w:t xml:space="preserve">   </w:t>
      </w:r>
      <w:r>
        <w:rPr>
          <w:lang w:val="ky-KG"/>
        </w:rPr>
        <w:t>кы</w:t>
      </w:r>
      <w:r>
        <w:rPr>
          <w:spacing w:val="-1"/>
          <w:lang w:val="ky-KG"/>
        </w:rPr>
        <w:t>з</w:t>
      </w:r>
      <w:r>
        <w:rPr>
          <w:lang w:val="ky-KG"/>
        </w:rPr>
        <w:t>ыкч</w:t>
      </w:r>
      <w:r>
        <w:rPr>
          <w:spacing w:val="-2"/>
          <w:lang w:val="ky-KG"/>
        </w:rPr>
        <w:t>ы</w:t>
      </w:r>
      <w:r>
        <w:rPr>
          <w:lang w:val="ky-KG"/>
        </w:rPr>
        <w:t>лы</w:t>
      </w:r>
      <w:r>
        <w:rPr>
          <w:spacing w:val="-1"/>
          <w:lang w:val="ky-KG"/>
        </w:rPr>
        <w:t>г</w:t>
      </w:r>
      <w:r>
        <w:rPr>
          <w:lang w:val="ky-KG"/>
        </w:rPr>
        <w:t>ын кор</w:t>
      </w:r>
      <w:r>
        <w:rPr>
          <w:spacing w:val="-1"/>
          <w:lang w:val="ky-KG"/>
        </w:rPr>
        <w:t>г</w:t>
      </w:r>
      <w:r>
        <w:rPr>
          <w:lang w:val="ky-KG"/>
        </w:rPr>
        <w:t>оо  ар</w:t>
      </w:r>
      <w:r>
        <w:rPr>
          <w:spacing w:val="1"/>
          <w:lang w:val="ky-KG"/>
        </w:rPr>
        <w:t>х</w:t>
      </w:r>
      <w:r>
        <w:rPr>
          <w:lang w:val="ky-KG"/>
        </w:rPr>
        <w:t>и</w:t>
      </w:r>
      <w:r>
        <w:rPr>
          <w:spacing w:val="-1"/>
          <w:lang w:val="ky-KG"/>
        </w:rPr>
        <w:t>т</w:t>
      </w:r>
      <w:r>
        <w:rPr>
          <w:spacing w:val="1"/>
          <w:lang w:val="ky-KG"/>
        </w:rPr>
        <w:t>е</w:t>
      </w:r>
      <w:r>
        <w:rPr>
          <w:lang w:val="ky-KG"/>
        </w:rPr>
        <w:t>к</w:t>
      </w:r>
      <w:r>
        <w:rPr>
          <w:spacing w:val="-3"/>
          <w:lang w:val="ky-KG"/>
        </w:rPr>
        <w:t>т</w:t>
      </w:r>
      <w:r>
        <w:rPr>
          <w:spacing w:val="1"/>
          <w:lang w:val="ky-KG"/>
        </w:rPr>
        <w:t>у</w:t>
      </w:r>
      <w:r>
        <w:rPr>
          <w:lang w:val="ky-KG"/>
        </w:rPr>
        <w:t>ра, к</w:t>
      </w:r>
      <w:r>
        <w:rPr>
          <w:spacing w:val="-1"/>
          <w:lang w:val="ky-KG"/>
        </w:rPr>
        <w:t>у</w:t>
      </w:r>
      <w:r>
        <w:rPr>
          <w:lang w:val="ky-KG"/>
        </w:rPr>
        <w:t>р</w:t>
      </w:r>
      <w:r>
        <w:rPr>
          <w:spacing w:val="1"/>
          <w:lang w:val="ky-KG"/>
        </w:rPr>
        <w:t>у</w:t>
      </w:r>
      <w:r>
        <w:rPr>
          <w:lang w:val="ky-KG"/>
        </w:rPr>
        <w:t>л</w:t>
      </w:r>
      <w:r>
        <w:rPr>
          <w:spacing w:val="1"/>
          <w:lang w:val="ky-KG"/>
        </w:rPr>
        <w:t>у</w:t>
      </w:r>
      <w:r>
        <w:rPr>
          <w:spacing w:val="-1"/>
          <w:lang w:val="ky-KG"/>
        </w:rPr>
        <w:t>ш</w:t>
      </w:r>
      <w:r>
        <w:rPr>
          <w:lang w:val="ky-KG"/>
        </w:rPr>
        <w:t xml:space="preserve">,  </w:t>
      </w:r>
      <w:r>
        <w:rPr>
          <w:spacing w:val="-1"/>
          <w:lang w:val="ky-KG"/>
        </w:rPr>
        <w:t>т</w:t>
      </w:r>
      <w:r>
        <w:rPr>
          <w:lang w:val="ky-KG"/>
        </w:rPr>
        <w:t>ара</w:t>
      </w:r>
      <w:r>
        <w:rPr>
          <w:spacing w:val="-1"/>
          <w:lang w:val="ky-KG"/>
        </w:rPr>
        <w:t>н</w:t>
      </w:r>
      <w:r>
        <w:rPr>
          <w:spacing w:val="1"/>
          <w:lang w:val="ky-KG"/>
        </w:rPr>
        <w:t>с</w:t>
      </w:r>
      <w:r>
        <w:rPr>
          <w:lang w:val="ky-KG"/>
        </w:rPr>
        <w:t>порт</w:t>
      </w:r>
      <w:r>
        <w:rPr>
          <w:spacing w:val="-1"/>
          <w:lang w:val="ky-KG"/>
        </w:rPr>
        <w:t xml:space="preserve"> ж</w:t>
      </w:r>
      <w:r>
        <w:rPr>
          <w:spacing w:val="-2"/>
          <w:lang w:val="ky-KG"/>
        </w:rPr>
        <w:t>а</w:t>
      </w:r>
      <w:r>
        <w:rPr>
          <w:spacing w:val="1"/>
          <w:lang w:val="ky-KG"/>
        </w:rPr>
        <w:t>н</w:t>
      </w:r>
      <w:r>
        <w:rPr>
          <w:lang w:val="ky-KG"/>
        </w:rPr>
        <w:t xml:space="preserve">а </w:t>
      </w:r>
      <w:r>
        <w:rPr>
          <w:spacing w:val="-1"/>
          <w:lang w:val="ky-KG"/>
        </w:rPr>
        <w:t>э</w:t>
      </w:r>
      <w:r>
        <w:rPr>
          <w:lang w:val="ky-KG"/>
        </w:rPr>
        <w:t>коло</w:t>
      </w:r>
      <w:r>
        <w:rPr>
          <w:spacing w:val="-1"/>
          <w:lang w:val="ky-KG"/>
        </w:rPr>
        <w:t>г</w:t>
      </w:r>
      <w:r>
        <w:rPr>
          <w:lang w:val="ky-KG"/>
        </w:rPr>
        <w:t>ия</w:t>
      </w:r>
      <w:r>
        <w:rPr>
          <w:spacing w:val="1"/>
          <w:lang w:val="ky-KG"/>
        </w:rPr>
        <w:t xml:space="preserve"> </w:t>
      </w:r>
      <w:r>
        <w:rPr>
          <w:spacing w:val="-1"/>
          <w:lang w:val="ky-KG"/>
        </w:rPr>
        <w:t>б</w:t>
      </w:r>
      <w:r>
        <w:rPr>
          <w:lang w:val="ky-KG"/>
        </w:rPr>
        <w:t>о</w:t>
      </w:r>
      <w:r>
        <w:rPr>
          <w:spacing w:val="-2"/>
          <w:lang w:val="ky-KG"/>
        </w:rPr>
        <w:t>ю</w:t>
      </w:r>
      <w:r>
        <w:rPr>
          <w:spacing w:val="1"/>
          <w:lang w:val="ky-KG"/>
        </w:rPr>
        <w:t>нч</w:t>
      </w:r>
      <w:r>
        <w:rPr>
          <w:lang w:val="ky-KG"/>
        </w:rPr>
        <w:t>а туруктуу комиссиянын төрагасы Жороев Бакытбек Насиркуловичке тапшырылсын.</w:t>
      </w:r>
    </w:p>
    <w:p w:rsidR="009C11FA" w:rsidRDefault="009C11FA" w:rsidP="009C11FA">
      <w:pPr>
        <w:pStyle w:val="a5"/>
        <w:rPr>
          <w:lang w:val="kk-KZ"/>
        </w:rPr>
      </w:pPr>
    </w:p>
    <w:p w:rsidR="009C11FA" w:rsidRPr="009C11FA" w:rsidRDefault="009C11FA" w:rsidP="009C11FA">
      <w:pPr>
        <w:pStyle w:val="a5"/>
        <w:rPr>
          <w:lang w:val="kk-KZ"/>
        </w:rPr>
      </w:pPr>
    </w:p>
    <w:p w:rsidR="009C11FA" w:rsidRPr="009C11FA" w:rsidRDefault="009C11FA" w:rsidP="009C11FA">
      <w:pPr>
        <w:tabs>
          <w:tab w:val="left" w:pos="6804"/>
        </w:tabs>
        <w:spacing w:before="0" w:beforeAutospacing="0" w:after="0" w:afterAutospacing="0"/>
        <w:rPr>
          <w:rFonts w:ascii="Times New Roman" w:hAnsi="Times New Roman"/>
          <w:lang w:val="ky-KG"/>
        </w:rPr>
      </w:pPr>
      <w:r w:rsidRPr="009C11FA">
        <w:rPr>
          <w:rFonts w:ascii="Times New Roman" w:hAnsi="Times New Roman"/>
          <w:b/>
          <w:lang w:val="kk-KZ"/>
        </w:rPr>
        <w:t xml:space="preserve">  төрага                                                                                                   О.С.Абдырахманов    </w:t>
      </w:r>
    </w:p>
    <w:sectPr w:rsidR="009C11FA" w:rsidRPr="009C11FA" w:rsidSect="001434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C2D1A"/>
    <w:multiLevelType w:val="hybridMultilevel"/>
    <w:tmpl w:val="D592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E4A4A"/>
    <w:multiLevelType w:val="hybridMultilevel"/>
    <w:tmpl w:val="B524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7EA59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01BA3"/>
    <w:multiLevelType w:val="multilevel"/>
    <w:tmpl w:val="EB468B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5B30"/>
    <w:rsid w:val="000349C7"/>
    <w:rsid w:val="00143437"/>
    <w:rsid w:val="004A71A2"/>
    <w:rsid w:val="00514EBB"/>
    <w:rsid w:val="005B745E"/>
    <w:rsid w:val="00730B1D"/>
    <w:rsid w:val="0080611E"/>
    <w:rsid w:val="00875B30"/>
    <w:rsid w:val="009C11FA"/>
    <w:rsid w:val="00AE5229"/>
    <w:rsid w:val="00BE1FA9"/>
    <w:rsid w:val="00C44421"/>
    <w:rsid w:val="00DB0DEB"/>
    <w:rsid w:val="00EA437B"/>
    <w:rsid w:val="00F7326E"/>
    <w:rsid w:val="00FD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3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75B3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5"/>
    <w:uiPriority w:val="34"/>
    <w:qFormat/>
    <w:locked/>
    <w:rsid w:val="009C1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AB List 1,Bullet Points,List Paragraph-ExecSummary,Абзац списка1"/>
    <w:basedOn w:val="a"/>
    <w:link w:val="a4"/>
    <w:uiPriority w:val="34"/>
    <w:qFormat/>
    <w:rsid w:val="009C11FA"/>
    <w:pPr>
      <w:spacing w:before="0" w:beforeAutospacing="0" w:after="0" w:afterAutospacing="0" w:line="24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6</cp:revision>
  <cp:lastPrinted>2025-09-04T05:31:00Z</cp:lastPrinted>
  <dcterms:created xsi:type="dcterms:W3CDTF">2025-08-26T09:32:00Z</dcterms:created>
  <dcterms:modified xsi:type="dcterms:W3CDTF">2025-09-04T05:31:00Z</dcterms:modified>
</cp:coreProperties>
</file>