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B1" w:rsidRDefault="005F76D5" w:rsidP="005F76D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Кеңеш айыл өкмөтүнүн </w:t>
      </w:r>
      <w:r w:rsidRPr="009805B1">
        <w:rPr>
          <w:rFonts w:ascii="Times New Roman" w:hAnsi="Times New Roman" w:cs="Times New Roman"/>
          <w:b/>
          <w:bCs/>
          <w:sz w:val="28"/>
          <w:szCs w:val="28"/>
        </w:rPr>
        <w:t xml:space="preserve">2026-жылга </w:t>
      </w: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калкты социалдык</w:t>
      </w:r>
    </w:p>
    <w:p w:rsidR="005F76D5" w:rsidRPr="009805B1" w:rsidRDefault="005F76D5" w:rsidP="005F76D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жактан коргоо</w:t>
      </w:r>
      <w:r w:rsidR="00F533E7"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>нун</w:t>
      </w:r>
    </w:p>
    <w:p w:rsidR="005F76D5" w:rsidRPr="009805B1" w:rsidRDefault="005F76D5" w:rsidP="005F76D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805B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программасы </w:t>
      </w:r>
    </w:p>
    <w:p w:rsidR="00F533E7" w:rsidRPr="00F533E7" w:rsidRDefault="00F533E7" w:rsidP="00CA5C3E">
      <w:pPr>
        <w:spacing w:before="0" w:beforeAutospacing="0" w:after="120" w:afterAutospacing="0" w:line="240" w:lineRule="auto"/>
        <w:ind w:firstLine="397"/>
        <w:jc w:val="both"/>
        <w:rPr>
          <w:rFonts w:ascii="Times New Roman" w:hAnsi="Times New Roman" w:cs="Times New Roman"/>
          <w:color w:val="000000"/>
          <w:lang w:val="ky-KG"/>
        </w:rPr>
      </w:pPr>
      <w:r w:rsidRPr="00F533E7">
        <w:rPr>
          <w:rFonts w:ascii="Times New Roman" w:hAnsi="Times New Roman" w:cs="Times New Roman"/>
          <w:color w:val="000000"/>
          <w:lang w:val="ky-KG"/>
        </w:rPr>
        <w:t>Калкты социалдык жактан коргоо боюнча сунушталып жаткан программа (мындан ары – Программа) социалдык тобокелдиктерден жабыр тарткан же турмуштук оор кырдаалда турган жарандарды колдоого багы</w:t>
      </w:r>
      <w:r w:rsidR="00CA5C3E">
        <w:rPr>
          <w:rFonts w:ascii="Times New Roman" w:hAnsi="Times New Roman" w:cs="Times New Roman"/>
          <w:color w:val="000000"/>
          <w:lang w:val="ky-KG"/>
        </w:rPr>
        <w:t>тталган чараларды өзүнө камтыйт</w:t>
      </w:r>
    </w:p>
    <w:p w:rsidR="00F533E7" w:rsidRPr="00F533E7" w:rsidRDefault="00F533E7" w:rsidP="00CA5C3E">
      <w:pPr>
        <w:spacing w:before="0" w:beforeAutospacing="0" w:after="120" w:afterAutospacing="0" w:line="240" w:lineRule="auto"/>
        <w:ind w:firstLine="397"/>
        <w:jc w:val="both"/>
        <w:rPr>
          <w:rFonts w:ascii="Times New Roman" w:hAnsi="Times New Roman" w:cs="Times New Roman"/>
          <w:color w:val="000000"/>
        </w:rPr>
      </w:pPr>
      <w:r w:rsidRPr="00F533E7">
        <w:rPr>
          <w:rFonts w:ascii="Times New Roman" w:hAnsi="Times New Roman" w:cs="Times New Roman"/>
          <w:color w:val="000000"/>
        </w:rPr>
        <w:t xml:space="preserve">Программа төмөнкү </w:t>
      </w:r>
      <w:proofErr w:type="spellStart"/>
      <w:r w:rsidRPr="00F533E7">
        <w:rPr>
          <w:rFonts w:ascii="Times New Roman" w:hAnsi="Times New Roman" w:cs="Times New Roman"/>
          <w:color w:val="000000"/>
        </w:rPr>
        <w:t>принциптердин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негизинде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иштелип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чыгат</w:t>
      </w:r>
      <w:proofErr w:type="spellEnd"/>
      <w:r w:rsidRPr="00F533E7">
        <w:rPr>
          <w:rFonts w:ascii="Times New Roman" w:hAnsi="Times New Roman" w:cs="Times New Roman"/>
          <w:color w:val="000000"/>
        </w:rPr>
        <w:t>:</w:t>
      </w:r>
    </w:p>
    <w:p w:rsidR="00F533E7" w:rsidRPr="00F533E7" w:rsidRDefault="00F533E7" w:rsidP="00CA5C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lang w:val="ky-KG"/>
        </w:rPr>
      </w:pPr>
      <w:r w:rsidRPr="00F533E7">
        <w:rPr>
          <w:rFonts w:ascii="Times New Roman" w:hAnsi="Times New Roman" w:cs="Times New Roman"/>
          <w:color w:val="000000"/>
          <w:lang w:val="ky-KG"/>
        </w:rPr>
        <w:t>Социалдык коргоо маселелерин чечүү ЖӨБ органдарынын компетенциясынын чегинде жүзөгө ашырылат;</w:t>
      </w:r>
    </w:p>
    <w:p w:rsidR="00CA5C3E" w:rsidRDefault="00F533E7" w:rsidP="00CA5C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lang w:val="ky-KG"/>
        </w:rPr>
      </w:pPr>
      <w:r w:rsidRPr="00F533E7">
        <w:rPr>
          <w:rFonts w:ascii="Times New Roman" w:hAnsi="Times New Roman" w:cs="Times New Roman"/>
          <w:color w:val="000000"/>
          <w:lang w:val="ky-KG"/>
        </w:rPr>
        <w:t>Жергиликтүү жамааттын жана калктын өзгөчө аярлуу топтору Программаны иштеп чыгуунун жана ишке ашыруунун бардык этаптарына тартылат;</w:t>
      </w:r>
    </w:p>
    <w:p w:rsidR="00F533E7" w:rsidRPr="00F533E7" w:rsidRDefault="00F533E7" w:rsidP="00CA5C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lang w:val="ky-KG"/>
        </w:rPr>
      </w:pPr>
      <w:r w:rsidRPr="00F533E7">
        <w:rPr>
          <w:rFonts w:ascii="Times New Roman" w:hAnsi="Times New Roman" w:cs="Times New Roman"/>
          <w:color w:val="000000"/>
          <w:lang w:val="ky-KG"/>
        </w:rPr>
        <w:t>Программаны пландоо жана ишке ашыруу баскычтарында ЖӨБ органдарынын ачыктыгы жана отчеттуулугу;</w:t>
      </w:r>
    </w:p>
    <w:p w:rsidR="00F533E7" w:rsidRPr="00F533E7" w:rsidRDefault="00F533E7" w:rsidP="00CA5C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F533E7">
        <w:rPr>
          <w:rFonts w:ascii="Times New Roman" w:hAnsi="Times New Roman" w:cs="Times New Roman"/>
          <w:color w:val="000000"/>
        </w:rPr>
        <w:t>Программанын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чаралары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жергиликтүү </w:t>
      </w:r>
      <w:proofErr w:type="spellStart"/>
      <w:r w:rsidRPr="00F533E7">
        <w:rPr>
          <w:rFonts w:ascii="Times New Roman" w:hAnsi="Times New Roman" w:cs="Times New Roman"/>
          <w:color w:val="000000"/>
        </w:rPr>
        <w:t>бюджеттин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жана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533E7">
        <w:rPr>
          <w:rFonts w:ascii="Times New Roman" w:hAnsi="Times New Roman" w:cs="Times New Roman"/>
          <w:color w:val="000000"/>
        </w:rPr>
        <w:t>башка</w:t>
      </w:r>
      <w:proofErr w:type="gram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булактардын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эсебинен</w:t>
      </w:r>
      <w:proofErr w:type="spellEnd"/>
      <w:r w:rsidRPr="00F533E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33E7">
        <w:rPr>
          <w:rFonts w:ascii="Times New Roman" w:hAnsi="Times New Roman" w:cs="Times New Roman"/>
          <w:color w:val="000000"/>
        </w:rPr>
        <w:t>каржыланат</w:t>
      </w:r>
      <w:proofErr w:type="spellEnd"/>
      <w:r w:rsidRPr="00F533E7">
        <w:rPr>
          <w:rFonts w:ascii="Times New Roman" w:hAnsi="Times New Roman" w:cs="Times New Roman"/>
          <w:color w:val="000000"/>
        </w:rPr>
        <w:t>.</w:t>
      </w:r>
    </w:p>
    <w:p w:rsidR="00F533E7" w:rsidRPr="00CA5C3E" w:rsidRDefault="00CA5C3E" w:rsidP="00CA5C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lang w:val="ky-KG"/>
        </w:rPr>
      </w:pPr>
      <w:r w:rsidRPr="00CA5C3E">
        <w:rPr>
          <w:rFonts w:ascii="Times New Roman" w:hAnsi="Times New Roman" w:cs="Times New Roman"/>
          <w:bCs/>
          <w:lang w:val="ky-KG"/>
        </w:rPr>
        <w:t>Бул программа төмөндөгү топтордогу калкты коргоого алат:</w:t>
      </w:r>
    </w:p>
    <w:p w:rsidR="009B7CE9" w:rsidRDefault="00CA5C3E" w:rsidP="00CA5C3E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1.Аз камсыз болгон үй-бүлөлөр </w:t>
      </w:r>
      <w:r w:rsidR="009B7CE9">
        <w:rPr>
          <w:rFonts w:ascii="Times New Roman" w:hAnsi="Times New Roman" w:cs="Times New Roman"/>
          <w:b/>
          <w:bCs/>
          <w:lang w:val="ky-KG"/>
        </w:rPr>
        <w:t>айына кирешеси 1000 сомдон 3400 сомдон ашпаган.</w:t>
      </w:r>
    </w:p>
    <w:p w:rsidR="009B7CE9" w:rsidRDefault="009B7CE9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2.Майыптыгы бар адамдар: балдар жана чоңдор.</w:t>
      </w:r>
    </w:p>
    <w:p w:rsidR="00CA5C3E" w:rsidRDefault="009B7CE9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 w:rsidRPr="009B7CE9">
        <w:rPr>
          <w:rFonts w:ascii="Times New Roman" w:hAnsi="Times New Roman" w:cs="Times New Roman"/>
          <w:b/>
          <w:bCs/>
          <w:color w:val="000000"/>
          <w:lang w:val="ky-KG"/>
        </w:rPr>
        <w:t>3) Турмуштук оор кырдаалда турган үй-бүлөлөр</w:t>
      </w:r>
      <w:r w:rsidR="00CA5C3E" w:rsidRPr="009B7CE9">
        <w:rPr>
          <w:rFonts w:ascii="Times New Roman" w:hAnsi="Times New Roman" w:cs="Times New Roman"/>
          <w:b/>
          <w:bCs/>
          <w:lang w:val="ky-KG"/>
        </w:rPr>
        <w:t xml:space="preserve"> </w:t>
      </w:r>
    </w:p>
    <w:p w:rsidR="009B7CE9" w:rsidRDefault="009B7CE9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4.Тоголок жетим жана жарым жетимдер.</w:t>
      </w:r>
    </w:p>
    <w:p w:rsidR="009B7CE9" w:rsidRDefault="009B7CE9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5. Жугуштуу оорулар менен ооруган адамдар (кургак учук, ВИЧ/СПИД)</w:t>
      </w:r>
    </w:p>
    <w:p w:rsidR="009B7CE9" w:rsidRDefault="009B7CE9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6.</w:t>
      </w:r>
      <w:r w:rsidR="00C2721C">
        <w:rPr>
          <w:rFonts w:ascii="Times New Roman" w:hAnsi="Times New Roman" w:cs="Times New Roman"/>
          <w:b/>
          <w:bCs/>
          <w:lang w:val="ky-KG"/>
        </w:rPr>
        <w:t xml:space="preserve"> Жалгыз бой карыялар</w:t>
      </w:r>
    </w:p>
    <w:p w:rsidR="00C2721C" w:rsidRDefault="00C2721C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7. Ар түрдүү мекенди коргоо боюнча согуштардын катышуучуларын(</w:t>
      </w:r>
      <w:r w:rsidRPr="00C2721C">
        <w:rPr>
          <w:rFonts w:ascii="Times New Roman" w:hAnsi="Times New Roman" w:cs="Times New Roman"/>
          <w:lang w:val="ky-KG"/>
        </w:rPr>
        <w:t>Ооган согушунун</w:t>
      </w:r>
      <w:r>
        <w:rPr>
          <w:rFonts w:ascii="Times New Roman" w:hAnsi="Times New Roman" w:cs="Times New Roman"/>
          <w:lang w:val="ky-KG"/>
        </w:rPr>
        <w:t xml:space="preserve">  </w:t>
      </w:r>
      <w:r w:rsidRPr="00C2721C">
        <w:rPr>
          <w:rFonts w:ascii="Times New Roman" w:hAnsi="Times New Roman" w:cs="Times New Roman"/>
          <w:lang w:val="ky-KG"/>
        </w:rPr>
        <w:t>ардагерлерин</w:t>
      </w:r>
      <w:r w:rsidR="009805B1">
        <w:rPr>
          <w:rFonts w:ascii="Times New Roman" w:hAnsi="Times New Roman" w:cs="Times New Roman"/>
          <w:lang w:val="ky-KG"/>
        </w:rPr>
        <w:t>,</w:t>
      </w:r>
      <w:r w:rsidR="009805B1" w:rsidRPr="009805B1">
        <w:rPr>
          <w:rFonts w:ascii="Times New Roman" w:hAnsi="Times New Roman" w:cs="Times New Roman"/>
          <w:lang w:val="ky-KG"/>
        </w:rPr>
        <w:t xml:space="preserve"> Чон-Алай, Баткен коогаланын катышуучуларын</w:t>
      </w:r>
      <w:r w:rsidR="009805B1">
        <w:rPr>
          <w:rFonts w:ascii="Times New Roman" w:hAnsi="Times New Roman" w:cs="Times New Roman"/>
          <w:lang w:val="ky-KG"/>
        </w:rPr>
        <w:t>,</w:t>
      </w:r>
      <w:r w:rsidR="009805B1" w:rsidRPr="009805B1">
        <w:rPr>
          <w:rFonts w:ascii="Times New Roman" w:hAnsi="Times New Roman" w:cs="Times New Roman"/>
          <w:lang w:val="ky-KG"/>
        </w:rPr>
        <w:t xml:space="preserve"> Тажик-Ооган чек арасындагы согуштун катышуучуларын</w:t>
      </w:r>
      <w:r w:rsidR="009805B1">
        <w:rPr>
          <w:rFonts w:ascii="Times New Roman" w:hAnsi="Times New Roman" w:cs="Times New Roman"/>
          <w:lang w:val="ky-KG"/>
        </w:rPr>
        <w:t>)</w:t>
      </w:r>
    </w:p>
    <w:p w:rsidR="009805B1" w:rsidRDefault="009805B1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lang w:val="ky-KG"/>
        </w:rPr>
      </w:pPr>
    </w:p>
    <w:p w:rsidR="009805B1" w:rsidRPr="009805B1" w:rsidRDefault="009805B1" w:rsidP="009B7CE9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color w:val="000000"/>
          <w:lang w:val="ky-KG"/>
        </w:rPr>
        <w:t xml:space="preserve">      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Калкты</w:t>
      </w:r>
      <w:proofErr w:type="spellEnd"/>
      <w:r w:rsidRPr="009805B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социалдык</w:t>
      </w:r>
      <w:proofErr w:type="spellEnd"/>
      <w:r w:rsidRPr="009805B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жактан</w:t>
      </w:r>
      <w:proofErr w:type="spellEnd"/>
      <w:r w:rsidRPr="009805B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коргоо</w:t>
      </w:r>
      <w:proofErr w:type="spellEnd"/>
      <w:r w:rsidRPr="009805B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программасынын</w:t>
      </w:r>
      <w:proofErr w:type="spellEnd"/>
      <w:r w:rsidRPr="009805B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05B1">
        <w:rPr>
          <w:rFonts w:ascii="Times New Roman" w:hAnsi="Times New Roman" w:cs="Times New Roman"/>
          <w:b/>
          <w:bCs/>
          <w:color w:val="000000"/>
        </w:rPr>
        <w:t>бюджети</w:t>
      </w:r>
      <w:proofErr w:type="spellEnd"/>
    </w:p>
    <w:p w:rsidR="00F533E7" w:rsidRPr="005F76D5" w:rsidRDefault="00F533E7" w:rsidP="009B7CE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lang w:val="ky-KG"/>
        </w:rPr>
      </w:pPr>
    </w:p>
    <w:tbl>
      <w:tblPr>
        <w:tblStyle w:val="Style10"/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5130"/>
        <w:gridCol w:w="840"/>
        <w:gridCol w:w="1755"/>
        <w:gridCol w:w="1005"/>
      </w:tblGrid>
      <w:tr w:rsidR="005F76D5" w:rsidRPr="009B7CE9" w:rsidTr="00981D9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6D5" w:rsidRPr="009B7CE9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 w:rsidRPr="009B7CE9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51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9B7CE9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 w:rsidRPr="009B7CE9">
              <w:rPr>
                <w:rFonts w:ascii="Times New Roman" w:hAnsi="Times New Roman" w:cs="Times New Roman"/>
                <w:lang w:val="ky-KG"/>
              </w:rPr>
              <w:t xml:space="preserve">                                Жеңилдиктин түрү 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5F76D5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Жыл ичинде</w:t>
            </w:r>
          </w:p>
        </w:tc>
        <w:tc>
          <w:tcPr>
            <w:tcW w:w="1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5F76D5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 w:rsidRPr="009B7CE9">
              <w:rPr>
                <w:rFonts w:ascii="Times New Roman" w:hAnsi="Times New Roman" w:cs="Times New Roman"/>
                <w:lang w:val="ky-KG"/>
              </w:rPr>
              <w:t>Бир адам</w:t>
            </w:r>
            <w:r>
              <w:rPr>
                <w:rFonts w:ascii="Times New Roman" w:hAnsi="Times New Roman" w:cs="Times New Roman"/>
                <w:lang w:val="ky-KG"/>
              </w:rPr>
              <w:t xml:space="preserve"> үчүн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F533E7" w:rsidRDefault="00F533E7" w:rsidP="00F533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 w:rsidRPr="009B7CE9">
              <w:rPr>
                <w:rFonts w:ascii="Times New Roman" w:hAnsi="Times New Roman" w:cs="Times New Roman"/>
                <w:lang w:val="ky-KG"/>
              </w:rPr>
              <w:t>эскертүү</w:t>
            </w:r>
          </w:p>
        </w:tc>
      </w:tr>
      <w:tr w:rsidR="005F76D5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6D5" w:rsidRPr="009B7CE9" w:rsidRDefault="005F76D5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F533E7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 w:rsidRPr="009B7CE9">
              <w:rPr>
                <w:rFonts w:ascii="Times New Roman" w:hAnsi="Times New Roman" w:cs="Times New Roman"/>
                <w:lang w:val="ky-KG"/>
              </w:rPr>
              <w:t>Кургак  учук</w:t>
            </w:r>
            <w:r w:rsidR="00F533E7" w:rsidRPr="009B7CE9">
              <w:rPr>
                <w:rFonts w:ascii="Times New Roman" w:hAnsi="Times New Roman" w:cs="Times New Roman"/>
                <w:lang w:val="ky-KG"/>
              </w:rPr>
              <w:t xml:space="preserve"> менен ооруп, дарыланып ж</w:t>
            </w:r>
            <w:r w:rsidR="00F533E7" w:rsidRPr="00C2721C">
              <w:rPr>
                <w:rFonts w:ascii="Times New Roman" w:hAnsi="Times New Roman" w:cs="Times New Roman"/>
                <w:lang w:val="ky-KG"/>
              </w:rPr>
              <w:t>а</w:t>
            </w:r>
            <w:r w:rsidR="00F533E7">
              <w:rPr>
                <w:rFonts w:ascii="Times New Roman" w:hAnsi="Times New Roman" w:cs="Times New Roman"/>
              </w:rPr>
              <w:t xml:space="preserve">ткан </w:t>
            </w:r>
            <w:proofErr w:type="spellStart"/>
            <w:r w:rsidR="00F533E7">
              <w:rPr>
                <w:rFonts w:ascii="Times New Roman" w:hAnsi="Times New Roman" w:cs="Times New Roman"/>
              </w:rPr>
              <w:t>атуулдардын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тизмесин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тактоо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жана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жардам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бер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>үү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6D5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6D5" w:rsidRDefault="005F76D5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F533E7" w:rsidRDefault="005F76D5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ооругандардын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курортко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дарыланууга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баруучу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киреси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 xml:space="preserve"> үчүн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P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F76D5" w:rsidRDefault="005F76D5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F533E7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ВИЧ/СПИД</w:t>
            </w:r>
            <w:r w:rsidR="00F533E7">
              <w:rPr>
                <w:rFonts w:ascii="Times New Roman" w:hAnsi="Times New Roman" w:cs="Times New Roman"/>
                <w:lang w:val="ky-KG"/>
              </w:rPr>
              <w:t xml:space="preserve"> менен ооругандарга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F533E7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ДМЧ</w:t>
            </w:r>
            <w:r>
              <w:rPr>
                <w:rFonts w:ascii="Times New Roman" w:hAnsi="Times New Roman" w:cs="Times New Roman"/>
                <w:lang w:val="ky-KG"/>
              </w:rPr>
              <w:t xml:space="preserve"> атуулдардын </w:t>
            </w:r>
            <w:r w:rsidR="00981D9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81D98">
              <w:rPr>
                <w:rFonts w:ascii="Times New Roman" w:hAnsi="Times New Roman" w:cs="Times New Roman"/>
              </w:rPr>
              <w:t>коляскага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81D98">
              <w:rPr>
                <w:rFonts w:ascii="Times New Roman" w:hAnsi="Times New Roman" w:cs="Times New Roman"/>
              </w:rPr>
              <w:t>муктаждарын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ky-KG"/>
              </w:rPr>
              <w:t xml:space="preserve">аныктоо жана </w:t>
            </w:r>
            <w:r w:rsidR="00981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1D98"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F533E7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Жалгыз-бой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карыяларды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F533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 түрдүү </w:t>
            </w:r>
            <w:proofErr w:type="spellStart"/>
            <w:r>
              <w:rPr>
                <w:rFonts w:ascii="Times New Roman" w:hAnsi="Times New Roman" w:cs="Times New Roman"/>
              </w:rPr>
              <w:t>арыздар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кайрылган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жакыр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</w:t>
            </w:r>
            <w:proofErr w:type="spellStart"/>
            <w:r>
              <w:rPr>
                <w:rFonts w:ascii="Times New Roman" w:hAnsi="Times New Roman" w:cs="Times New Roman"/>
              </w:rPr>
              <w:t>турмуштук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кырдаалга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зордук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зомбулукка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кабылган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үй-бүлө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өргө</w:t>
            </w:r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материалдык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колдоо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 xml:space="preserve"> жана </w:t>
            </w:r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психологко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F533E7">
              <w:rPr>
                <w:rFonts w:ascii="Times New Roman" w:hAnsi="Times New Roman" w:cs="Times New Roman"/>
              </w:rPr>
              <w:t>алып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33E7">
              <w:rPr>
                <w:rFonts w:ascii="Times New Roman" w:hAnsi="Times New Roman" w:cs="Times New Roman"/>
              </w:rPr>
              <w:t>баруу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 xml:space="preserve">га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F533E7" w:rsidRDefault="00CA5C3E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  <w:r w:rsidR="00981D98">
              <w:rPr>
                <w:rFonts w:ascii="Times New Roman" w:hAnsi="Times New Roman" w:cs="Times New Roman"/>
              </w:rPr>
              <w:t xml:space="preserve">-Июнь </w:t>
            </w:r>
            <w:proofErr w:type="spellStart"/>
            <w:r w:rsidR="00981D98">
              <w:rPr>
                <w:rFonts w:ascii="Times New Roman" w:hAnsi="Times New Roman" w:cs="Times New Roman"/>
              </w:rPr>
              <w:t>Балдарды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1D98">
              <w:rPr>
                <w:rFonts w:ascii="Times New Roman" w:hAnsi="Times New Roman" w:cs="Times New Roman"/>
              </w:rPr>
              <w:t>коргоо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күнүнө карата  </w:t>
            </w:r>
            <w:proofErr w:type="spellStart"/>
            <w:r w:rsidR="00981D98">
              <w:rPr>
                <w:rFonts w:ascii="Times New Roman" w:hAnsi="Times New Roman" w:cs="Times New Roman"/>
              </w:rPr>
              <w:t>мектеп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D98">
              <w:rPr>
                <w:rFonts w:ascii="Times New Roman" w:hAnsi="Times New Roman" w:cs="Times New Roman"/>
              </w:rPr>
              <w:t>балдар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1D98">
              <w:rPr>
                <w:rFonts w:ascii="Times New Roman" w:hAnsi="Times New Roman" w:cs="Times New Roman"/>
              </w:rPr>
              <w:t>бакчаларына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D98">
              <w:rPr>
                <w:rFonts w:ascii="Times New Roman" w:hAnsi="Times New Roman" w:cs="Times New Roman"/>
              </w:rPr>
              <w:t>тоголок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81D98">
              <w:rPr>
                <w:rFonts w:ascii="Times New Roman" w:hAnsi="Times New Roman" w:cs="Times New Roman"/>
              </w:rPr>
              <w:t>жарым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1D98">
              <w:rPr>
                <w:rFonts w:ascii="Times New Roman" w:hAnsi="Times New Roman" w:cs="Times New Roman"/>
              </w:rPr>
              <w:t>жетим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, аз </w:t>
            </w:r>
            <w:proofErr w:type="spellStart"/>
            <w:r w:rsidR="00981D98">
              <w:rPr>
                <w:rFonts w:ascii="Times New Roman" w:hAnsi="Times New Roman" w:cs="Times New Roman"/>
              </w:rPr>
              <w:t>камсыз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1D98">
              <w:rPr>
                <w:rFonts w:ascii="Times New Roman" w:hAnsi="Times New Roman" w:cs="Times New Roman"/>
              </w:rPr>
              <w:t>болгон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үй-бүлөнүн </w:t>
            </w:r>
            <w:proofErr w:type="spellStart"/>
            <w:r w:rsidR="00981D98">
              <w:rPr>
                <w:rFonts w:ascii="Times New Roman" w:hAnsi="Times New Roman" w:cs="Times New Roman"/>
              </w:rPr>
              <w:t>балдарын</w:t>
            </w:r>
            <w:proofErr w:type="spellEnd"/>
            <w:r w:rsidR="00981D9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81D98">
              <w:rPr>
                <w:rFonts w:ascii="Times New Roman" w:hAnsi="Times New Roman" w:cs="Times New Roman"/>
              </w:rPr>
              <w:t>колдоо</w:t>
            </w:r>
            <w:proofErr w:type="spellEnd"/>
            <w:r w:rsidR="00F533E7">
              <w:rPr>
                <w:rFonts w:ascii="Times New Roman" w:hAnsi="Times New Roman" w:cs="Times New Roman"/>
                <w:lang w:val="ky-KG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1-сентябрь </w:t>
            </w:r>
            <w:proofErr w:type="spellStart"/>
            <w:r>
              <w:rPr>
                <w:rFonts w:ascii="Times New Roman" w:hAnsi="Times New Roman" w:cs="Times New Roman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күнүно карата </w:t>
            </w:r>
            <w:proofErr w:type="spellStart"/>
            <w:r>
              <w:rPr>
                <w:rFonts w:ascii="Times New Roman" w:hAnsi="Times New Roman" w:cs="Times New Roman"/>
              </w:rPr>
              <w:t>муктаж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үй-бүлө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өрду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2-октябрь </w:t>
            </w:r>
            <w:proofErr w:type="spellStart"/>
            <w:r>
              <w:rPr>
                <w:rFonts w:ascii="Times New Roman" w:hAnsi="Times New Roman" w:cs="Times New Roman"/>
              </w:rPr>
              <w:t>Улгайган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адамдарды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86 </w:t>
            </w:r>
            <w:proofErr w:type="spellStart"/>
            <w:r>
              <w:rPr>
                <w:rFonts w:ascii="Times New Roman" w:hAnsi="Times New Roman" w:cs="Times New Roman"/>
              </w:rPr>
              <w:t>жаштан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жогоркулары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3-декабрь </w:t>
            </w:r>
            <w:proofErr w:type="spellStart"/>
            <w:r>
              <w:rPr>
                <w:rFonts w:ascii="Times New Roman" w:hAnsi="Times New Roman" w:cs="Times New Roman"/>
              </w:rPr>
              <w:t>Майыптар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күнүнө </w:t>
            </w:r>
            <w:proofErr w:type="spellStart"/>
            <w:r>
              <w:rPr>
                <w:rFonts w:ascii="Times New Roman" w:hAnsi="Times New Roman" w:cs="Times New Roman"/>
              </w:rPr>
              <w:t>муктаждууларын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СПИД </w:t>
            </w:r>
            <w:proofErr w:type="spellStart"/>
            <w:r>
              <w:rPr>
                <w:rFonts w:ascii="Times New Roman" w:hAnsi="Times New Roman" w:cs="Times New Roman"/>
              </w:rPr>
              <w:t>кунуно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карата </w:t>
            </w:r>
            <w:proofErr w:type="spellStart"/>
            <w:r>
              <w:rPr>
                <w:rFonts w:ascii="Times New Roman" w:hAnsi="Times New Roman" w:cs="Times New Roman"/>
              </w:rPr>
              <w:t>иш-чараларга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1666,7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CA5C3E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Аз </w:t>
            </w:r>
            <w:proofErr w:type="spellStart"/>
            <w:r>
              <w:rPr>
                <w:rFonts w:ascii="Times New Roman" w:hAnsi="Times New Roman" w:cs="Times New Roman"/>
              </w:rPr>
              <w:t>камсыз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үй-бүлөнүн  </w:t>
            </w:r>
            <w:proofErr w:type="spellStart"/>
            <w:r>
              <w:rPr>
                <w:rFonts w:ascii="Times New Roman" w:hAnsi="Times New Roman" w:cs="Times New Roman"/>
              </w:rPr>
              <w:t>балдарына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жаӊы </w:t>
            </w:r>
            <w:proofErr w:type="spellStart"/>
            <w:r>
              <w:rPr>
                <w:rFonts w:ascii="Times New Roman" w:hAnsi="Times New Roman" w:cs="Times New Roman"/>
              </w:rPr>
              <w:t>жылга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карата </w:t>
            </w:r>
            <w:r w:rsidR="00CA5C3E">
              <w:rPr>
                <w:rFonts w:ascii="Times New Roman" w:hAnsi="Times New Roman" w:cs="Times New Roman"/>
                <w:lang w:val="ky-KG"/>
              </w:rPr>
              <w:t>белек бечкек берүүгө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 </w:t>
            </w:r>
            <w:proofErr w:type="spellStart"/>
            <w:r>
              <w:rPr>
                <w:rFonts w:ascii="Times New Roman" w:hAnsi="Times New Roman" w:cs="Times New Roman"/>
              </w:rPr>
              <w:t>камсыз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үй-бүлөнүн </w:t>
            </w:r>
            <w:proofErr w:type="spellStart"/>
            <w:r>
              <w:rPr>
                <w:rFonts w:ascii="Times New Roman" w:hAnsi="Times New Roman" w:cs="Times New Roman"/>
              </w:rPr>
              <w:t>балдарын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Ысык-Көлдөгү “</w:t>
            </w:r>
            <w:r w:rsidR="00F533E7">
              <w:rPr>
                <w:rFonts w:ascii="Times New Roman" w:hAnsi="Times New Roman" w:cs="Times New Roman"/>
              </w:rPr>
              <w:t xml:space="preserve">Алтын </w:t>
            </w:r>
            <w:proofErr w:type="spellStart"/>
            <w:r w:rsidR="00F533E7">
              <w:rPr>
                <w:rFonts w:ascii="Times New Roman" w:hAnsi="Times New Roman" w:cs="Times New Roman"/>
              </w:rPr>
              <w:t>Балалык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F533E7">
              <w:rPr>
                <w:rFonts w:ascii="Times New Roman" w:hAnsi="Times New Roman" w:cs="Times New Roman"/>
              </w:rPr>
              <w:t>лагерине</w:t>
            </w:r>
            <w:proofErr w:type="spellEnd"/>
            <w:r w:rsidR="00F53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жөнөтүүгө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Чон-Алай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Баткен </w:t>
            </w:r>
            <w:proofErr w:type="spellStart"/>
            <w:r>
              <w:rPr>
                <w:rFonts w:ascii="Times New Roman" w:hAnsi="Times New Roman" w:cs="Times New Roman"/>
              </w:rPr>
              <w:t>коогаланын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катышуучуларын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согушунун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ардагерлерин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D98" w:rsidTr="00981D9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Тажик-Ооган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чек </w:t>
            </w:r>
            <w:proofErr w:type="spellStart"/>
            <w:r>
              <w:rPr>
                <w:rFonts w:ascii="Times New Roman" w:hAnsi="Times New Roman" w:cs="Times New Roman"/>
              </w:rPr>
              <w:t>арасындагы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согуштун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катышуучуларын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колдоо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Pr="005F76D5" w:rsidRDefault="00981D98" w:rsidP="008C4FF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 жолу</w:t>
            </w:r>
          </w:p>
        </w:tc>
        <w:tc>
          <w:tcPr>
            <w:tcW w:w="17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81D98" w:rsidRDefault="00981D98" w:rsidP="005F76D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6D5" w:rsidRPr="00F533E7" w:rsidRDefault="00F533E7" w:rsidP="005F76D5">
      <w:pPr>
        <w:spacing w:before="0" w:beforeAutospacing="0" w:after="0" w:afterAutospacing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7309" w:rsidRDefault="005F76D5" w:rsidP="00DB7309">
      <w:r>
        <w:rPr>
          <w:rFonts w:ascii="Times New Roman" w:hAnsi="Times New Roman" w:cs="Times New Roman"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Аярлуу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топтор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калктын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жалпы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санында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өтө чоң үлүшүн түзбөйт, бирок </w:t>
      </w:r>
      <w:proofErr w:type="spellStart"/>
      <w:r w:rsidR="00DB7309">
        <w:rPr>
          <w:rFonts w:ascii="Times New Roman" w:eastAsia="Calibri" w:hAnsi="Times New Roman"/>
          <w:bCs/>
          <w:iCs/>
        </w:rPr>
        <w:t>ошого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карабастан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айыл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r w:rsidR="00DB7309">
        <w:rPr>
          <w:rFonts w:ascii="Times New Roman" w:eastAsia="Calibri" w:hAnsi="Times New Roman"/>
          <w:bCs/>
          <w:iCs/>
          <w:lang w:val="ky-KG"/>
        </w:rPr>
        <w:t xml:space="preserve">өкмөт </w:t>
      </w:r>
      <w:proofErr w:type="spellStart"/>
      <w:r w:rsidR="00DB7309">
        <w:rPr>
          <w:rFonts w:ascii="Times New Roman" w:eastAsia="Calibri" w:hAnsi="Times New Roman"/>
          <w:bCs/>
          <w:iCs/>
        </w:rPr>
        <w:t>тарабынан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даректүү </w:t>
      </w:r>
      <w:proofErr w:type="spellStart"/>
      <w:r w:rsidR="00DB7309">
        <w:rPr>
          <w:rFonts w:ascii="Times New Roman" w:eastAsia="Calibri" w:hAnsi="Times New Roman"/>
          <w:bCs/>
          <w:iCs/>
        </w:rPr>
        <w:t>материалдык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жардамдан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тышкары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, </w:t>
      </w:r>
      <w:proofErr w:type="spellStart"/>
      <w:r w:rsidR="00DB7309">
        <w:rPr>
          <w:rFonts w:ascii="Times New Roman" w:eastAsia="Calibri" w:hAnsi="Times New Roman"/>
          <w:bCs/>
          <w:iCs/>
        </w:rPr>
        <w:t>калктын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ая</w:t>
      </w:r>
      <w:proofErr w:type="spellEnd"/>
      <w:r w:rsidR="00DB7309">
        <w:rPr>
          <w:rFonts w:ascii="Times New Roman" w:eastAsia="Calibri" w:hAnsi="Times New Roman"/>
          <w:bCs/>
          <w:iCs/>
          <w:lang w:val="ky-KG"/>
        </w:rPr>
        <w:t>р</w:t>
      </w:r>
      <w:proofErr w:type="spellStart"/>
      <w:r w:rsidR="00DB7309">
        <w:rPr>
          <w:rFonts w:ascii="Times New Roman" w:eastAsia="Calibri" w:hAnsi="Times New Roman"/>
          <w:bCs/>
          <w:iCs/>
        </w:rPr>
        <w:t>луу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катмарынын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өкүлдө</w:t>
      </w:r>
      <w:proofErr w:type="gramStart"/>
      <w:r w:rsidR="00DB7309">
        <w:rPr>
          <w:rFonts w:ascii="Times New Roman" w:eastAsia="Calibri" w:hAnsi="Times New Roman"/>
          <w:bCs/>
          <w:iCs/>
        </w:rPr>
        <w:t>р</w:t>
      </w:r>
      <w:proofErr w:type="gramEnd"/>
      <w:r w:rsidR="00DB7309">
        <w:rPr>
          <w:rFonts w:ascii="Times New Roman" w:eastAsia="Calibri" w:hAnsi="Times New Roman"/>
          <w:bCs/>
          <w:iCs/>
        </w:rPr>
        <w:t xml:space="preserve">үн </w:t>
      </w:r>
      <w:proofErr w:type="spellStart"/>
      <w:r w:rsidR="00DB7309">
        <w:rPr>
          <w:rFonts w:ascii="Times New Roman" w:eastAsia="Calibri" w:hAnsi="Times New Roman"/>
          <w:bCs/>
          <w:iCs/>
        </w:rPr>
        <w:t>иш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менен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камсыз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кылуу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боюнча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бир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катар </w:t>
      </w:r>
      <w:proofErr w:type="spellStart"/>
      <w:r w:rsidR="00DB7309">
        <w:rPr>
          <w:rFonts w:ascii="Times New Roman" w:eastAsia="Calibri" w:hAnsi="Times New Roman"/>
          <w:bCs/>
          <w:iCs/>
        </w:rPr>
        <w:t>чараларды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көрөт. </w:t>
      </w:r>
      <w:proofErr w:type="spellStart"/>
      <w:r w:rsidR="00DB7309">
        <w:rPr>
          <w:rFonts w:ascii="Times New Roman" w:eastAsia="Calibri" w:hAnsi="Times New Roman"/>
          <w:bCs/>
          <w:iCs/>
        </w:rPr>
        <w:t>Аларды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кол өнөрчүлүккө </w:t>
      </w:r>
      <w:proofErr w:type="spellStart"/>
      <w:r w:rsidR="00DB7309">
        <w:rPr>
          <w:rFonts w:ascii="Times New Roman" w:eastAsia="Calibri" w:hAnsi="Times New Roman"/>
          <w:bCs/>
          <w:iCs/>
        </w:rPr>
        <w:t>жана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айыл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чарба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өндүрүшүнө </w:t>
      </w:r>
      <w:proofErr w:type="spellStart"/>
      <w:r w:rsidR="00DB7309">
        <w:rPr>
          <w:rFonts w:ascii="Times New Roman" w:eastAsia="Calibri" w:hAnsi="Times New Roman"/>
          <w:bCs/>
          <w:iCs/>
        </w:rPr>
        <w:t>тартуу</w:t>
      </w:r>
      <w:proofErr w:type="spellEnd"/>
      <w:r w:rsidR="00DB7309">
        <w:rPr>
          <w:rFonts w:ascii="Times New Roman" w:eastAsia="Calibri" w:hAnsi="Times New Roman"/>
          <w:bCs/>
          <w:iCs/>
          <w:lang w:val="ky-KG"/>
        </w:rPr>
        <w:t>, б</w:t>
      </w:r>
      <w:proofErr w:type="spellStart"/>
      <w:r w:rsidR="00DB7309">
        <w:rPr>
          <w:rFonts w:ascii="Times New Roman" w:eastAsia="Calibri" w:hAnsi="Times New Roman"/>
          <w:bCs/>
          <w:iCs/>
        </w:rPr>
        <w:t>ул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маселелерде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акционердик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коом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бизнестин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жана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коммерциялык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эмес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уюмдардын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жардамына</w:t>
      </w:r>
      <w:proofErr w:type="spellEnd"/>
      <w:r w:rsidR="00DB730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B7309">
        <w:rPr>
          <w:rFonts w:ascii="Times New Roman" w:eastAsia="Calibri" w:hAnsi="Times New Roman"/>
          <w:bCs/>
          <w:iCs/>
        </w:rPr>
        <w:t>таянат</w:t>
      </w:r>
      <w:proofErr w:type="spellEnd"/>
      <w:r w:rsidR="00DB7309">
        <w:rPr>
          <w:rFonts w:ascii="Times New Roman" w:eastAsia="Calibri" w:hAnsi="Times New Roman"/>
          <w:bCs/>
          <w:iCs/>
        </w:rPr>
        <w:t>.</w:t>
      </w:r>
      <w:r w:rsidR="00DB7309">
        <w:rPr>
          <w:rFonts w:ascii="Times New Roman" w:eastAsia="Calibri" w:hAnsi="Times New Roman"/>
          <w:b/>
          <w:bCs/>
          <w:iCs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F76D5" w:rsidRDefault="005F76D5" w:rsidP="005F76D5">
      <w:pPr>
        <w:tabs>
          <w:tab w:val="left" w:pos="0"/>
          <w:tab w:val="left" w:pos="765"/>
        </w:tabs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</w:rPr>
        <w:t>Соц.адис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Арип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кызы</w:t>
      </w:r>
      <w:proofErr w:type="spellEnd"/>
      <w:proofErr w:type="gramStart"/>
      <w:r>
        <w:rPr>
          <w:rFonts w:ascii="Times New Roman" w:hAnsi="Times New Roman" w:cs="Times New Roman"/>
          <w:b/>
          <w:bCs/>
        </w:rPr>
        <w:t xml:space="preserve"> А</w:t>
      </w:r>
      <w:proofErr w:type="gramEnd"/>
    </w:p>
    <w:p w:rsidR="0080611E" w:rsidRDefault="0080611E" w:rsidP="005F76D5">
      <w:pPr>
        <w:spacing w:before="0" w:beforeAutospacing="0" w:after="0" w:afterAutospacing="0"/>
      </w:pPr>
    </w:p>
    <w:sectPr w:rsidR="0080611E" w:rsidSect="008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493"/>
    <w:multiLevelType w:val="hybridMultilevel"/>
    <w:tmpl w:val="3FEE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550CA"/>
    <w:multiLevelType w:val="multilevel"/>
    <w:tmpl w:val="32A8CE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6D5"/>
    <w:rsid w:val="00206C77"/>
    <w:rsid w:val="0042654E"/>
    <w:rsid w:val="005F76D5"/>
    <w:rsid w:val="00686AB9"/>
    <w:rsid w:val="0080611E"/>
    <w:rsid w:val="0086297A"/>
    <w:rsid w:val="009805B1"/>
    <w:rsid w:val="00981D98"/>
    <w:rsid w:val="009B7CE9"/>
    <w:rsid w:val="00C2721C"/>
    <w:rsid w:val="00CA5C3E"/>
    <w:rsid w:val="00D201FE"/>
    <w:rsid w:val="00DB7309"/>
    <w:rsid w:val="00F5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D5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0">
    <w:name w:val="_Style 10"/>
    <w:basedOn w:val="a1"/>
    <w:rsid w:val="005F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A5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5</cp:revision>
  <dcterms:created xsi:type="dcterms:W3CDTF">2026-02-02T09:19:00Z</dcterms:created>
  <dcterms:modified xsi:type="dcterms:W3CDTF">2026-02-06T06:27:00Z</dcterms:modified>
</cp:coreProperties>
</file>